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54" w:rsidRPr="00604C08" w:rsidRDefault="00124454" w:rsidP="00124454">
      <w:pPr>
        <w:spacing w:after="0" w:line="240" w:lineRule="auto"/>
        <w:rPr>
          <w:rFonts w:ascii="Times New Roman" w:eastAsia="Times New Roman" w:hAnsi="Times New Roman" w:cs="Times New Roman"/>
          <w:sz w:val="28"/>
          <w:szCs w:val="24"/>
        </w:rPr>
      </w:pPr>
      <w:r w:rsidRPr="00604C08">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54C2132D" wp14:editId="34668B67">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124454" w:rsidRDefault="00124454" w:rsidP="00124454">
                            <w:pPr>
                              <w:jc w:val="center"/>
                              <w:rPr>
                                <w:b/>
                              </w:rPr>
                            </w:pPr>
                          </w:p>
                          <w:p w:rsidR="00124454" w:rsidRPr="00FA538F" w:rsidRDefault="00124454" w:rsidP="00124454">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124454" w:rsidRDefault="00124454" w:rsidP="00124454">
                      <w:pPr>
                        <w:jc w:val="center"/>
                        <w:rPr>
                          <w:b/>
                        </w:rPr>
                      </w:pPr>
                    </w:p>
                    <w:p w:rsidR="00124454" w:rsidRPr="00FA538F" w:rsidRDefault="00124454" w:rsidP="00124454">
                      <w:pPr>
                        <w:jc w:val="center"/>
                        <w:rPr>
                          <w:b/>
                        </w:rPr>
                      </w:pPr>
                      <w:r w:rsidRPr="00FA538F">
                        <w:rPr>
                          <w:b/>
                        </w:rPr>
                        <w:t>IEGULDĪJUMS TAVĀ NĀKOTNĒ</w:t>
                      </w:r>
                    </w:p>
                  </w:txbxContent>
                </v:textbox>
              </v:rect>
            </w:pict>
          </mc:Fallback>
        </mc:AlternateContent>
      </w:r>
      <w:r w:rsidRPr="00604C08">
        <w:rPr>
          <w:rFonts w:ascii="Times New Roman" w:eastAsia="Times New Roman" w:hAnsi="Times New Roman" w:cs="Times New Roman"/>
          <w:noProof/>
          <w:sz w:val="28"/>
          <w:szCs w:val="24"/>
          <w:lang w:eastAsia="lv-LV"/>
        </w:rPr>
        <w:drawing>
          <wp:inline distT="0" distB="0" distL="0" distR="0" wp14:anchorId="5CFEB107" wp14:editId="31DA45BE">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r w:rsidRPr="00604C08">
        <w:rPr>
          <w:rFonts w:ascii="Times New Roman" w:eastAsia="Times New Roman" w:hAnsi="Times New Roman" w:cs="Times New Roman"/>
          <w:noProof/>
          <w:sz w:val="28"/>
          <w:szCs w:val="24"/>
          <w:lang w:eastAsia="lv-LV"/>
        </w:rPr>
        <w:drawing>
          <wp:inline distT="0" distB="0" distL="0" distR="0" wp14:anchorId="1DB24897" wp14:editId="5B979608">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p>
    <w:p w:rsidR="00124454" w:rsidRPr="00604C08" w:rsidRDefault="00124454" w:rsidP="00124454">
      <w:pPr>
        <w:spacing w:before="240" w:after="60" w:line="240" w:lineRule="auto"/>
        <w:jc w:val="right"/>
        <w:outlineLvl w:val="2"/>
        <w:rPr>
          <w:rFonts w:ascii="Times New Roman" w:eastAsia="Calibri" w:hAnsi="Times New Roman" w:cs="Times New Roman"/>
          <w:b/>
          <w:bCs/>
          <w:sz w:val="24"/>
          <w:szCs w:val="24"/>
        </w:rPr>
      </w:pPr>
    </w:p>
    <w:p w:rsidR="00124454" w:rsidRPr="00604C08" w:rsidRDefault="00124454" w:rsidP="00124454">
      <w:pPr>
        <w:spacing w:before="240" w:after="60" w:line="240" w:lineRule="auto"/>
        <w:jc w:val="right"/>
        <w:outlineLvl w:val="2"/>
        <w:rPr>
          <w:rFonts w:ascii="Times New Roman" w:eastAsia="Calibri" w:hAnsi="Times New Roman" w:cs="Times New Roman"/>
          <w:b/>
          <w:bCs/>
          <w:sz w:val="24"/>
          <w:szCs w:val="24"/>
        </w:rPr>
      </w:pPr>
      <w:r w:rsidRPr="00604C08">
        <w:rPr>
          <w:rFonts w:ascii="Times New Roman" w:eastAsia="Calibri" w:hAnsi="Times New Roman" w:cs="Times New Roman"/>
          <w:b/>
          <w:bCs/>
          <w:sz w:val="24"/>
          <w:szCs w:val="24"/>
        </w:rPr>
        <w:t>APSTIPRINĀT</w:t>
      </w:r>
      <w:r>
        <w:rPr>
          <w:rFonts w:ascii="Times New Roman" w:eastAsia="Calibri" w:hAnsi="Times New Roman" w:cs="Times New Roman"/>
          <w:b/>
          <w:bCs/>
          <w:sz w:val="24"/>
          <w:szCs w:val="24"/>
        </w:rPr>
        <w:t>I</w:t>
      </w:r>
    </w:p>
    <w:p w:rsidR="00124454" w:rsidRDefault="00124454" w:rsidP="00124454">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 xml:space="preserve">Priekules novada </w:t>
      </w:r>
      <w:r>
        <w:rPr>
          <w:rFonts w:ascii="Times New Roman" w:eastAsia="Times New Roman" w:hAnsi="Times New Roman" w:cs="Times New Roman"/>
          <w:sz w:val="28"/>
          <w:szCs w:val="24"/>
        </w:rPr>
        <w:t>pašvaldības</w:t>
      </w:r>
    </w:p>
    <w:p w:rsidR="00124454" w:rsidRPr="00604C08" w:rsidRDefault="00124454" w:rsidP="00124454">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 xml:space="preserve"> iepirkumu komisijas</w:t>
      </w:r>
    </w:p>
    <w:p w:rsidR="00124454" w:rsidRPr="00604C08" w:rsidRDefault="00124454" w:rsidP="00124454">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201</w:t>
      </w:r>
      <w:r>
        <w:rPr>
          <w:rFonts w:ascii="Times New Roman" w:eastAsia="Times New Roman" w:hAnsi="Times New Roman" w:cs="Times New Roman"/>
          <w:sz w:val="28"/>
          <w:szCs w:val="24"/>
        </w:rPr>
        <w:t>3</w:t>
      </w:r>
      <w:r w:rsidRPr="00604C08">
        <w:rPr>
          <w:rFonts w:ascii="Times New Roman" w:eastAsia="Times New Roman" w:hAnsi="Times New Roman" w:cs="Times New Roman"/>
          <w:sz w:val="28"/>
          <w:szCs w:val="24"/>
        </w:rPr>
        <w:t xml:space="preserve">.gada </w:t>
      </w:r>
      <w:r>
        <w:rPr>
          <w:rFonts w:ascii="Times New Roman" w:eastAsia="Times New Roman" w:hAnsi="Times New Roman" w:cs="Times New Roman"/>
          <w:sz w:val="28"/>
          <w:szCs w:val="24"/>
        </w:rPr>
        <w:t>1</w:t>
      </w:r>
      <w:r w:rsidR="00CE051F">
        <w:rPr>
          <w:rFonts w:ascii="Times New Roman" w:eastAsia="Times New Roman" w:hAnsi="Times New Roman" w:cs="Times New Roman"/>
          <w:sz w:val="28"/>
          <w:szCs w:val="24"/>
        </w:rPr>
        <w:t>8</w:t>
      </w:r>
      <w:r w:rsidRPr="00604C08">
        <w:rPr>
          <w:rFonts w:ascii="Times New Roman" w:eastAsia="Times New Roman" w:hAnsi="Times New Roman" w:cs="Times New Roman"/>
          <w:sz w:val="28"/>
          <w:szCs w:val="24"/>
        </w:rPr>
        <w:t>.</w:t>
      </w:r>
      <w:r>
        <w:rPr>
          <w:rFonts w:ascii="Times New Roman" w:eastAsia="Times New Roman" w:hAnsi="Times New Roman" w:cs="Times New Roman"/>
          <w:sz w:val="28"/>
          <w:szCs w:val="24"/>
        </w:rPr>
        <w:t>decembr</w:t>
      </w:r>
      <w:r w:rsidRPr="00604C08">
        <w:rPr>
          <w:rFonts w:ascii="Times New Roman" w:eastAsia="Times New Roman" w:hAnsi="Times New Roman" w:cs="Times New Roman"/>
          <w:sz w:val="28"/>
          <w:szCs w:val="24"/>
        </w:rPr>
        <w:t>a sēdē,</w:t>
      </w:r>
    </w:p>
    <w:p w:rsidR="00124454" w:rsidRPr="00604C08" w:rsidRDefault="00124454" w:rsidP="00124454">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protokols Nr.1</w:t>
      </w:r>
      <w:r>
        <w:rPr>
          <w:rFonts w:ascii="Times New Roman" w:eastAsia="Times New Roman" w:hAnsi="Times New Roman" w:cs="Times New Roman"/>
          <w:sz w:val="28"/>
          <w:szCs w:val="24"/>
        </w:rPr>
        <w:t>7</w:t>
      </w:r>
      <w:r w:rsidRPr="00604C08">
        <w:rPr>
          <w:rFonts w:ascii="Times New Roman" w:eastAsia="Times New Roman" w:hAnsi="Times New Roman" w:cs="Times New Roman"/>
          <w:sz w:val="28"/>
          <w:szCs w:val="24"/>
        </w:rPr>
        <w:t>-</w:t>
      </w:r>
      <w:r w:rsidR="00CE051F">
        <w:rPr>
          <w:rFonts w:ascii="Times New Roman" w:eastAsia="Times New Roman" w:hAnsi="Times New Roman" w:cs="Times New Roman"/>
          <w:sz w:val="28"/>
          <w:szCs w:val="24"/>
        </w:rPr>
        <w:t>4</w:t>
      </w:r>
      <w:bookmarkStart w:id="0" w:name="_GoBack"/>
      <w:bookmarkEnd w:id="0"/>
    </w:p>
    <w:p w:rsidR="00124454" w:rsidRDefault="00124454" w:rsidP="00124454">
      <w:pPr>
        <w:spacing w:before="120" w:after="0" w:line="240" w:lineRule="auto"/>
        <w:jc w:val="center"/>
        <w:outlineLvl w:val="8"/>
        <w:rPr>
          <w:rFonts w:ascii="Times New Roman" w:eastAsia="Calibri" w:hAnsi="Times New Roman" w:cs="Times New Roman"/>
          <w:b/>
          <w:sz w:val="28"/>
          <w:szCs w:val="28"/>
        </w:rPr>
      </w:pPr>
    </w:p>
    <w:p w:rsidR="00124454" w:rsidRDefault="00124454" w:rsidP="00124454">
      <w:pPr>
        <w:spacing w:before="120" w:after="0" w:line="240" w:lineRule="auto"/>
        <w:jc w:val="center"/>
        <w:outlineLvl w:val="8"/>
        <w:rPr>
          <w:rFonts w:ascii="Times New Roman" w:eastAsia="Calibri" w:hAnsi="Times New Roman" w:cs="Times New Roman"/>
          <w:b/>
          <w:sz w:val="28"/>
          <w:szCs w:val="28"/>
        </w:rPr>
      </w:pPr>
    </w:p>
    <w:p w:rsidR="00124454" w:rsidRDefault="00124454" w:rsidP="00124454">
      <w:pPr>
        <w:spacing w:before="120" w:after="0" w:line="240" w:lineRule="auto"/>
        <w:jc w:val="center"/>
        <w:outlineLvl w:val="8"/>
        <w:rPr>
          <w:rFonts w:ascii="Times New Roman" w:eastAsia="Calibri" w:hAnsi="Times New Roman" w:cs="Times New Roman"/>
          <w:b/>
          <w:sz w:val="28"/>
          <w:szCs w:val="28"/>
        </w:rPr>
      </w:pPr>
    </w:p>
    <w:p w:rsidR="00124454" w:rsidRDefault="00124454" w:rsidP="00124454">
      <w:pPr>
        <w:spacing w:before="120" w:after="0" w:line="240" w:lineRule="auto"/>
        <w:jc w:val="center"/>
        <w:outlineLvl w:val="8"/>
        <w:rPr>
          <w:rFonts w:ascii="Times New Roman" w:eastAsia="Calibri" w:hAnsi="Times New Roman" w:cs="Times New Roman"/>
          <w:b/>
          <w:sz w:val="28"/>
          <w:szCs w:val="28"/>
        </w:rPr>
      </w:pPr>
      <w:r>
        <w:rPr>
          <w:rFonts w:ascii="Times New Roman" w:eastAsia="Calibri" w:hAnsi="Times New Roman" w:cs="Times New Roman"/>
          <w:b/>
          <w:sz w:val="28"/>
          <w:szCs w:val="28"/>
        </w:rPr>
        <w:t>GROZĪJUMI</w:t>
      </w:r>
    </w:p>
    <w:p w:rsidR="00124454" w:rsidRDefault="00124454" w:rsidP="00124454">
      <w:pPr>
        <w:spacing w:before="120" w:after="0" w:line="240" w:lineRule="auto"/>
        <w:jc w:val="center"/>
        <w:outlineLvl w:val="8"/>
        <w:rPr>
          <w:rFonts w:ascii="Times New Roman" w:eastAsia="Calibri" w:hAnsi="Times New Roman" w:cs="Times New Roman"/>
          <w:b/>
          <w:sz w:val="28"/>
          <w:szCs w:val="28"/>
        </w:rPr>
      </w:pPr>
    </w:p>
    <w:p w:rsidR="00124454" w:rsidRPr="00604C08" w:rsidRDefault="00124454" w:rsidP="00124454">
      <w:pPr>
        <w:spacing w:before="120" w:after="0" w:line="240" w:lineRule="auto"/>
        <w:jc w:val="center"/>
        <w:outlineLvl w:val="8"/>
        <w:rPr>
          <w:rFonts w:ascii="Times New Roman" w:eastAsia="Calibri" w:hAnsi="Times New Roman" w:cs="Times New Roman"/>
          <w:b/>
          <w:sz w:val="28"/>
          <w:szCs w:val="28"/>
        </w:rPr>
      </w:pPr>
      <w:r w:rsidRPr="00604C08">
        <w:rPr>
          <w:rFonts w:ascii="Times New Roman" w:eastAsia="Calibri" w:hAnsi="Times New Roman" w:cs="Times New Roman"/>
          <w:b/>
          <w:sz w:val="28"/>
          <w:szCs w:val="28"/>
        </w:rPr>
        <w:t>ATKLĀTA KONKURSA</w:t>
      </w:r>
    </w:p>
    <w:p w:rsidR="00124454" w:rsidRPr="00604C08" w:rsidRDefault="00124454" w:rsidP="00124454">
      <w:pPr>
        <w:spacing w:after="0" w:line="240" w:lineRule="auto"/>
        <w:jc w:val="center"/>
        <w:rPr>
          <w:rFonts w:ascii="Times New Roman" w:eastAsia="Times New Roman" w:hAnsi="Times New Roman" w:cs="Times New Roman"/>
          <w:b/>
          <w:sz w:val="28"/>
          <w:szCs w:val="24"/>
        </w:rPr>
      </w:pPr>
    </w:p>
    <w:p w:rsidR="00124454" w:rsidRDefault="00124454" w:rsidP="00124454">
      <w:pPr>
        <w:spacing w:after="0" w:line="240" w:lineRule="auto"/>
        <w:jc w:val="center"/>
        <w:rPr>
          <w:rFonts w:ascii="Times New Roman" w:eastAsia="Times New Roman" w:hAnsi="Times New Roman" w:cs="Times New Roman"/>
          <w:b/>
          <w:i/>
          <w:sz w:val="40"/>
          <w:szCs w:val="40"/>
        </w:rPr>
      </w:pPr>
      <w:r w:rsidRPr="00604C08">
        <w:rPr>
          <w:rFonts w:ascii="Times New Roman" w:eastAsia="Times New Roman" w:hAnsi="Times New Roman" w:cs="Times New Roman"/>
          <w:b/>
          <w:i/>
          <w:sz w:val="40"/>
          <w:szCs w:val="40"/>
        </w:rPr>
        <w:t>„Būvdarbi projektam „</w:t>
      </w:r>
      <w:r w:rsidRPr="00CE261E">
        <w:rPr>
          <w:rFonts w:ascii="Times New Roman" w:eastAsia="Times New Roman" w:hAnsi="Times New Roman" w:cs="Times New Roman"/>
          <w:b/>
          <w:i/>
          <w:sz w:val="40"/>
          <w:szCs w:val="40"/>
        </w:rPr>
        <w:t xml:space="preserve">Ūdenssaimniecības attīstība Priekules novada Kalētu pagasta Kalētu ciemā </w:t>
      </w:r>
    </w:p>
    <w:p w:rsidR="00124454" w:rsidRPr="00604C08" w:rsidRDefault="00124454" w:rsidP="00124454">
      <w:pPr>
        <w:spacing w:after="0" w:line="240" w:lineRule="auto"/>
        <w:jc w:val="center"/>
        <w:rPr>
          <w:rFonts w:ascii="Times New Roman" w:eastAsia="Times New Roman" w:hAnsi="Times New Roman" w:cs="Times New Roman"/>
          <w:b/>
          <w:i/>
          <w:sz w:val="40"/>
          <w:szCs w:val="40"/>
        </w:rPr>
      </w:pPr>
      <w:r w:rsidRPr="00CE261E">
        <w:rPr>
          <w:rFonts w:ascii="Times New Roman" w:eastAsia="Times New Roman" w:hAnsi="Times New Roman" w:cs="Times New Roman"/>
          <w:b/>
          <w:i/>
          <w:sz w:val="40"/>
          <w:szCs w:val="40"/>
        </w:rPr>
        <w:t>II kārta</w:t>
      </w:r>
      <w:r w:rsidRPr="00604C08">
        <w:rPr>
          <w:rFonts w:ascii="Times New Roman" w:eastAsia="Times New Roman" w:hAnsi="Times New Roman" w:cs="Times New Roman"/>
          <w:b/>
          <w:i/>
          <w:sz w:val="40"/>
          <w:szCs w:val="40"/>
        </w:rPr>
        <w:t>””</w:t>
      </w:r>
    </w:p>
    <w:p w:rsidR="00124454" w:rsidRPr="00604C08" w:rsidRDefault="00124454" w:rsidP="00124454">
      <w:pPr>
        <w:spacing w:after="0" w:line="240" w:lineRule="auto"/>
        <w:jc w:val="center"/>
        <w:rPr>
          <w:rFonts w:ascii="Times New Roman" w:eastAsia="Times New Roman" w:hAnsi="Times New Roman" w:cs="Times New Roman"/>
          <w:b/>
          <w:i/>
          <w:smallCaps/>
          <w:sz w:val="40"/>
          <w:szCs w:val="40"/>
        </w:rPr>
      </w:pPr>
    </w:p>
    <w:p w:rsidR="00124454" w:rsidRPr="00604C08" w:rsidRDefault="00124454" w:rsidP="00124454">
      <w:pPr>
        <w:spacing w:after="0" w:line="240" w:lineRule="auto"/>
        <w:jc w:val="center"/>
        <w:rPr>
          <w:rFonts w:ascii="Times New Roman" w:eastAsia="Times New Roman" w:hAnsi="Times New Roman" w:cs="Times New Roman"/>
          <w:b/>
          <w:sz w:val="28"/>
          <w:szCs w:val="24"/>
        </w:rPr>
      </w:pPr>
      <w:r w:rsidRPr="00604C08">
        <w:rPr>
          <w:rFonts w:ascii="Times New Roman" w:eastAsia="Times New Roman" w:hAnsi="Times New Roman" w:cs="Times New Roman"/>
          <w:b/>
          <w:smallCaps/>
          <w:sz w:val="28"/>
          <w:szCs w:val="24"/>
        </w:rPr>
        <w:t>NOLIKUM</w:t>
      </w:r>
      <w:r>
        <w:rPr>
          <w:rFonts w:ascii="Times New Roman" w:eastAsia="Times New Roman" w:hAnsi="Times New Roman" w:cs="Times New Roman"/>
          <w:b/>
          <w:smallCaps/>
          <w:sz w:val="28"/>
          <w:szCs w:val="24"/>
        </w:rPr>
        <w:t>Ā</w:t>
      </w:r>
    </w:p>
    <w:p w:rsidR="00124454" w:rsidRPr="00604C08" w:rsidRDefault="00124454" w:rsidP="00124454">
      <w:pPr>
        <w:spacing w:after="0" w:line="240" w:lineRule="auto"/>
        <w:rPr>
          <w:rFonts w:ascii="Times New Roman" w:eastAsia="Times New Roman" w:hAnsi="Times New Roman" w:cs="Times New Roman"/>
          <w:b/>
          <w:sz w:val="28"/>
          <w:szCs w:val="24"/>
        </w:rPr>
      </w:pPr>
    </w:p>
    <w:p w:rsidR="00124454" w:rsidRPr="00604C08" w:rsidRDefault="00124454" w:rsidP="00124454">
      <w:pPr>
        <w:spacing w:after="0" w:line="240" w:lineRule="auto"/>
        <w:rPr>
          <w:rFonts w:ascii="Times New Roman" w:eastAsia="Times New Roman" w:hAnsi="Times New Roman" w:cs="Times New Roman"/>
          <w:b/>
          <w:sz w:val="28"/>
          <w:szCs w:val="24"/>
        </w:rPr>
      </w:pPr>
    </w:p>
    <w:p w:rsidR="00124454" w:rsidRPr="00604C08" w:rsidRDefault="00124454" w:rsidP="00124454">
      <w:pPr>
        <w:spacing w:before="1800" w:after="0" w:line="240" w:lineRule="auto"/>
        <w:jc w:val="center"/>
        <w:outlineLvl w:val="8"/>
        <w:rPr>
          <w:rFonts w:ascii="Times New Roman" w:eastAsia="Calibri" w:hAnsi="Times New Roman" w:cs="Times New Roman"/>
          <w:b/>
          <w:bCs/>
          <w:caps/>
          <w:sz w:val="28"/>
          <w:szCs w:val="24"/>
        </w:rPr>
      </w:pPr>
      <w:r w:rsidRPr="00604C08">
        <w:rPr>
          <w:rFonts w:ascii="Times New Roman" w:eastAsia="Calibri" w:hAnsi="Times New Roman" w:cs="Times New Roman"/>
          <w:sz w:val="28"/>
          <w:szCs w:val="24"/>
        </w:rPr>
        <w:t xml:space="preserve">Iepirkuma identifikācijas </w:t>
      </w:r>
      <w:proofErr w:type="spellStart"/>
      <w:r w:rsidRPr="00604C08">
        <w:rPr>
          <w:rFonts w:ascii="Times New Roman" w:eastAsia="Calibri" w:hAnsi="Times New Roman" w:cs="Times New Roman"/>
          <w:sz w:val="28"/>
          <w:szCs w:val="24"/>
        </w:rPr>
        <w:t>Nr.PND</w:t>
      </w:r>
      <w:proofErr w:type="spellEnd"/>
      <w:r w:rsidRPr="00604C08">
        <w:rPr>
          <w:rFonts w:ascii="Times New Roman" w:eastAsia="Calibri" w:hAnsi="Times New Roman" w:cs="Times New Roman"/>
          <w:sz w:val="28"/>
          <w:szCs w:val="24"/>
        </w:rPr>
        <w:t>/201</w:t>
      </w:r>
      <w:r>
        <w:rPr>
          <w:rFonts w:ascii="Times New Roman" w:eastAsia="Calibri" w:hAnsi="Times New Roman" w:cs="Times New Roman"/>
          <w:sz w:val="28"/>
          <w:szCs w:val="24"/>
        </w:rPr>
        <w:t>3</w:t>
      </w:r>
      <w:r w:rsidRPr="00604C08">
        <w:rPr>
          <w:rFonts w:ascii="Times New Roman" w:eastAsia="Calibri" w:hAnsi="Times New Roman" w:cs="Times New Roman"/>
          <w:sz w:val="28"/>
          <w:szCs w:val="24"/>
        </w:rPr>
        <w:t xml:space="preserve"> –1</w:t>
      </w:r>
      <w:r>
        <w:rPr>
          <w:rFonts w:ascii="Times New Roman" w:eastAsia="Calibri" w:hAnsi="Times New Roman" w:cs="Times New Roman"/>
          <w:sz w:val="28"/>
          <w:szCs w:val="24"/>
        </w:rPr>
        <w:t>7</w:t>
      </w:r>
    </w:p>
    <w:p w:rsidR="00124454" w:rsidRPr="00604C08" w:rsidRDefault="00124454" w:rsidP="00124454">
      <w:pPr>
        <w:spacing w:after="0" w:line="240" w:lineRule="auto"/>
        <w:jc w:val="both"/>
        <w:rPr>
          <w:rFonts w:ascii="Times New Roman" w:eastAsia="Times New Roman" w:hAnsi="Times New Roman" w:cs="Times New Roman"/>
          <w:b/>
          <w:bCs/>
          <w:caps/>
          <w:sz w:val="28"/>
          <w:szCs w:val="24"/>
        </w:rPr>
      </w:pPr>
    </w:p>
    <w:p w:rsidR="00124454" w:rsidRPr="00604C08" w:rsidRDefault="00124454" w:rsidP="00124454">
      <w:pPr>
        <w:spacing w:after="0" w:line="240" w:lineRule="auto"/>
        <w:jc w:val="both"/>
        <w:rPr>
          <w:rFonts w:ascii="Times New Roman" w:eastAsia="Times New Roman" w:hAnsi="Times New Roman" w:cs="Times New Roman"/>
          <w:b/>
          <w:bCs/>
          <w:caps/>
          <w:sz w:val="28"/>
          <w:szCs w:val="24"/>
        </w:rPr>
      </w:pPr>
    </w:p>
    <w:p w:rsidR="00124454" w:rsidRPr="00604C08" w:rsidRDefault="00124454" w:rsidP="00124454">
      <w:pPr>
        <w:spacing w:after="0" w:line="240" w:lineRule="auto"/>
        <w:jc w:val="both"/>
        <w:rPr>
          <w:rFonts w:ascii="Times New Roman" w:eastAsia="Times New Roman" w:hAnsi="Times New Roman" w:cs="Times New Roman"/>
          <w:b/>
          <w:bCs/>
          <w:caps/>
          <w:sz w:val="28"/>
          <w:szCs w:val="24"/>
        </w:rPr>
      </w:pPr>
    </w:p>
    <w:p w:rsidR="00124454" w:rsidRPr="00604C08" w:rsidRDefault="00124454" w:rsidP="00124454">
      <w:pPr>
        <w:spacing w:after="0" w:line="240" w:lineRule="auto"/>
        <w:jc w:val="both"/>
        <w:rPr>
          <w:rFonts w:ascii="Times New Roman" w:eastAsia="Times New Roman" w:hAnsi="Times New Roman" w:cs="Times New Roman"/>
          <w:b/>
          <w:bCs/>
          <w:caps/>
          <w:sz w:val="28"/>
          <w:szCs w:val="24"/>
        </w:rPr>
      </w:pPr>
    </w:p>
    <w:p w:rsidR="00124454" w:rsidRPr="00604C08" w:rsidRDefault="00124454" w:rsidP="00124454">
      <w:pPr>
        <w:spacing w:after="0" w:line="240" w:lineRule="auto"/>
        <w:jc w:val="both"/>
        <w:rPr>
          <w:rFonts w:ascii="Times New Roman" w:eastAsia="Times New Roman" w:hAnsi="Times New Roman" w:cs="Times New Roman"/>
          <w:b/>
          <w:bCs/>
          <w:caps/>
          <w:sz w:val="28"/>
          <w:szCs w:val="24"/>
        </w:rPr>
      </w:pPr>
    </w:p>
    <w:p w:rsidR="00124454" w:rsidRPr="00604C08" w:rsidRDefault="00124454" w:rsidP="00124454">
      <w:pPr>
        <w:spacing w:after="0" w:line="240" w:lineRule="auto"/>
        <w:jc w:val="both"/>
        <w:rPr>
          <w:rFonts w:ascii="Times New Roman" w:eastAsia="Times New Roman" w:hAnsi="Times New Roman" w:cs="Times New Roman"/>
          <w:b/>
          <w:bCs/>
          <w:caps/>
          <w:sz w:val="28"/>
          <w:szCs w:val="24"/>
        </w:rPr>
      </w:pPr>
    </w:p>
    <w:p w:rsidR="00124454" w:rsidRPr="00604C08" w:rsidRDefault="00124454" w:rsidP="00124454">
      <w:pPr>
        <w:spacing w:after="0" w:line="240" w:lineRule="auto"/>
        <w:jc w:val="center"/>
        <w:rPr>
          <w:rFonts w:ascii="Times New Roman" w:eastAsia="Times New Roman" w:hAnsi="Times New Roman" w:cs="Times New Roman"/>
          <w:bCs/>
          <w:sz w:val="28"/>
          <w:szCs w:val="24"/>
        </w:rPr>
      </w:pPr>
      <w:r w:rsidRPr="00604C08">
        <w:rPr>
          <w:rFonts w:ascii="Times New Roman" w:eastAsia="Times New Roman" w:hAnsi="Times New Roman" w:cs="Times New Roman"/>
          <w:bCs/>
          <w:sz w:val="28"/>
          <w:szCs w:val="24"/>
        </w:rPr>
        <w:t>Priekule</w:t>
      </w:r>
    </w:p>
    <w:p w:rsidR="00124454" w:rsidRPr="00604C08" w:rsidRDefault="00124454" w:rsidP="00124454">
      <w:pPr>
        <w:spacing w:after="0" w:line="240" w:lineRule="auto"/>
        <w:jc w:val="center"/>
        <w:rPr>
          <w:rFonts w:ascii="Times New Roman" w:eastAsia="Times New Roman" w:hAnsi="Times New Roman" w:cs="Times New Roman"/>
        </w:rPr>
      </w:pPr>
      <w:r w:rsidRPr="00604C08">
        <w:rPr>
          <w:rFonts w:ascii="Times New Roman" w:eastAsia="Times New Roman" w:hAnsi="Times New Roman" w:cs="Times New Roman"/>
          <w:bCs/>
          <w:sz w:val="28"/>
          <w:szCs w:val="24"/>
        </w:rPr>
        <w:t>201</w:t>
      </w:r>
      <w:r>
        <w:rPr>
          <w:rFonts w:ascii="Times New Roman" w:eastAsia="Times New Roman" w:hAnsi="Times New Roman" w:cs="Times New Roman"/>
          <w:bCs/>
          <w:sz w:val="28"/>
          <w:szCs w:val="24"/>
        </w:rPr>
        <w:t>3</w:t>
      </w:r>
    </w:p>
    <w:p w:rsidR="00124454" w:rsidRDefault="00124454" w:rsidP="00124454">
      <w:pPr>
        <w:spacing w:after="0" w:line="240" w:lineRule="auto"/>
        <w:jc w:val="both"/>
        <w:rPr>
          <w:rFonts w:ascii="Times New Roman" w:hAnsi="Times New Roman" w:cs="Times New Roman"/>
          <w:sz w:val="24"/>
          <w:szCs w:val="24"/>
        </w:rPr>
      </w:pPr>
      <w:r w:rsidRPr="00EB7484">
        <w:rPr>
          <w:rFonts w:ascii="Times New Roman" w:hAnsi="Times New Roman" w:cs="Times New Roman"/>
          <w:sz w:val="24"/>
          <w:szCs w:val="24"/>
        </w:rPr>
        <w:lastRenderedPageBreak/>
        <w:tab/>
        <w:t>Izdar</w:t>
      </w:r>
      <w:r>
        <w:rPr>
          <w:rFonts w:ascii="Times New Roman" w:hAnsi="Times New Roman" w:cs="Times New Roman"/>
          <w:sz w:val="24"/>
          <w:szCs w:val="24"/>
        </w:rPr>
        <w:t>īt atklāta konkursa „</w:t>
      </w:r>
      <w:r w:rsidRPr="00EB7484">
        <w:rPr>
          <w:rFonts w:ascii="Times New Roman" w:hAnsi="Times New Roman" w:cs="Times New Roman"/>
          <w:sz w:val="24"/>
          <w:szCs w:val="24"/>
        </w:rPr>
        <w:t>Būvdarbi projektam „Ūdenssaimniecības attīstība Priekules novada Kalētu pagasta Kalētu ciemā II kārta””</w:t>
      </w:r>
      <w:r>
        <w:rPr>
          <w:rFonts w:ascii="Times New Roman" w:hAnsi="Times New Roman" w:cs="Times New Roman"/>
          <w:sz w:val="24"/>
          <w:szCs w:val="24"/>
        </w:rPr>
        <w:t xml:space="preserve"> (iepirkuma identifikācijas </w:t>
      </w:r>
      <w:proofErr w:type="spellStart"/>
      <w:r>
        <w:rPr>
          <w:rFonts w:ascii="Times New Roman" w:hAnsi="Times New Roman" w:cs="Times New Roman"/>
          <w:sz w:val="24"/>
          <w:szCs w:val="24"/>
        </w:rPr>
        <w:t>Nr.PND</w:t>
      </w:r>
      <w:proofErr w:type="spellEnd"/>
      <w:r>
        <w:rPr>
          <w:rFonts w:ascii="Times New Roman" w:hAnsi="Times New Roman" w:cs="Times New Roman"/>
          <w:sz w:val="24"/>
          <w:szCs w:val="24"/>
        </w:rPr>
        <w:t>/2013-17) nolikumā, kas apstiprināts Priekules novada pašvaldības iepirkumu komisijas 2013.gada 14.novembra sēdē (protokols Nr.17-1,1.§) šādus grozījumus:</w:t>
      </w:r>
    </w:p>
    <w:p w:rsidR="00124454" w:rsidRDefault="00124454" w:rsidP="00124454">
      <w:pPr>
        <w:spacing w:after="0" w:line="240" w:lineRule="auto"/>
        <w:jc w:val="both"/>
        <w:rPr>
          <w:rFonts w:ascii="Times New Roman" w:hAnsi="Times New Roman" w:cs="Times New Roman"/>
          <w:sz w:val="24"/>
          <w:szCs w:val="24"/>
        </w:rPr>
      </w:pPr>
    </w:p>
    <w:p w:rsidR="00124454"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1.4.1., 1.5.1., 1.7.1. un 4.3.4.apakšpunktos vārdus „2014.gada 6.janvāris” attiecīgā locījumā aizstāt ar vārdiem „2014.gada 20.janvāris” attiecīgā locījumā.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1.6.6.punkta apakšpunktu numerācijā, aizvietot skaitli „1.6.7.2.” ar skaitli „1.6.6.2.” un skaitli „1.6.7.3.” - ar skaitli „1.6.6.3.”.</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Pr="00A25AD9"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25AD9">
        <w:rPr>
          <w:rFonts w:ascii="Times New Roman" w:eastAsia="Times New Roman" w:hAnsi="Times New Roman" w:cs="Times New Roman"/>
          <w:sz w:val="24"/>
          <w:szCs w:val="24"/>
        </w:rPr>
        <w:t>apildin</w:t>
      </w:r>
      <w:r>
        <w:rPr>
          <w:rFonts w:ascii="Times New Roman" w:eastAsia="Times New Roman" w:hAnsi="Times New Roman" w:cs="Times New Roman"/>
          <w:sz w:val="24"/>
          <w:szCs w:val="24"/>
        </w:rPr>
        <w:t>ā</w:t>
      </w:r>
      <w:r w:rsidRPr="00A25AD9">
        <w:rPr>
          <w:rFonts w:ascii="Times New Roman" w:eastAsia="Times New Roman" w:hAnsi="Times New Roman" w:cs="Times New Roman"/>
          <w:sz w:val="24"/>
          <w:szCs w:val="24"/>
        </w:rPr>
        <w:t xml:space="preserve">t nolikumu </w:t>
      </w:r>
      <w:r>
        <w:rPr>
          <w:rFonts w:ascii="Times New Roman" w:eastAsia="Times New Roman" w:hAnsi="Times New Roman" w:cs="Times New Roman"/>
          <w:sz w:val="24"/>
          <w:szCs w:val="24"/>
        </w:rPr>
        <w:t xml:space="preserve">ar </w:t>
      </w:r>
      <w:r w:rsidRPr="00A25AD9">
        <w:rPr>
          <w:rFonts w:ascii="Times New Roman" w:eastAsia="Times New Roman" w:hAnsi="Times New Roman" w:cs="Times New Roman"/>
          <w:sz w:val="24"/>
          <w:szCs w:val="24"/>
        </w:rPr>
        <w:t>1.6.</w:t>
      </w:r>
      <w:r>
        <w:rPr>
          <w:rFonts w:ascii="Times New Roman" w:eastAsia="Times New Roman" w:hAnsi="Times New Roman" w:cs="Times New Roman"/>
          <w:sz w:val="24"/>
          <w:szCs w:val="24"/>
        </w:rPr>
        <w:t>7</w:t>
      </w:r>
      <w:r w:rsidRPr="00A25AD9">
        <w:rPr>
          <w:rFonts w:ascii="Times New Roman" w:eastAsia="Times New Roman" w:hAnsi="Times New Roman" w:cs="Times New Roman"/>
          <w:sz w:val="24"/>
          <w:szCs w:val="24"/>
        </w:rPr>
        <w:t>.punktu šādā redakcijā:</w:t>
      </w:r>
    </w:p>
    <w:p w:rsidR="00124454" w:rsidRDefault="00124454" w:rsidP="00124454">
      <w:pPr>
        <w:spacing w:after="0" w:line="240" w:lineRule="auto"/>
        <w:ind w:left="1134"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Iesniedzot piedāvājuma nodrošinājumu, tajā jābūt iekļautiem šādiem Pasūtītājam būtiskiem nosacījumiem:</w:t>
      </w:r>
    </w:p>
    <w:p w:rsidR="00124454" w:rsidRDefault="00124454" w:rsidP="00124454">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1.6.7.1. nolikuma 1.6.2.punktā minētajiem piedāvājuma nodrošinājuma spēkā esamības termiņiem (1.6.2.1., 1.6.2.2. un 1.6.2.3.apakšpunkti);</w:t>
      </w:r>
    </w:p>
    <w:p w:rsidR="00124454" w:rsidRDefault="00124454" w:rsidP="00124454">
      <w:pPr>
        <w:spacing w:after="0" w:line="240" w:lineRule="auto"/>
        <w:ind w:left="14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1.6.7.2. norādei, ka n</w:t>
      </w:r>
      <w:r w:rsidRPr="004B6530">
        <w:rPr>
          <w:rFonts w:ascii="Times New Roman" w:eastAsia="Times New Roman" w:hAnsi="Times New Roman" w:cs="Times New Roman"/>
          <w:sz w:val="24"/>
          <w:szCs w:val="24"/>
        </w:rPr>
        <w:t>odrošinājuma devējs izmaksā pasūtītājam nodrošinājuma summu</w:t>
      </w:r>
      <w:r w:rsidRPr="004B6530">
        <w:rPr>
          <w:rFonts w:ascii="Times New Roman" w:eastAsia="Times New Roman" w:hAnsi="Times New Roman" w:cs="Times New Roman"/>
          <w:sz w:val="24"/>
          <w:szCs w:val="24"/>
          <w:lang w:eastAsia="lv-LV"/>
        </w:rPr>
        <w:t xml:space="preserve"> ne vēlāk kā 10 dienas no pieprasījuma iesniegšanas dienas</w:t>
      </w:r>
      <w:r>
        <w:rPr>
          <w:rFonts w:ascii="Times New Roman" w:eastAsia="Times New Roman" w:hAnsi="Times New Roman" w:cs="Times New Roman"/>
          <w:sz w:val="24"/>
          <w:szCs w:val="24"/>
          <w:lang w:eastAsia="lv-LV"/>
        </w:rPr>
        <w:t>;</w:t>
      </w:r>
    </w:p>
    <w:p w:rsidR="00124454" w:rsidRDefault="00124454" w:rsidP="00124454">
      <w:pPr>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1.6.7.3. nolikuma 1.6.6.punktā minētajiem piedāvājuma nodrošinājuma izmaksāšanas gadījumiem (1.6.6.1., 1.6.6.2. un 1.6.6.3.punkti).</w:t>
      </w:r>
      <w:r>
        <w:rPr>
          <w:rFonts w:ascii="Times New Roman" w:eastAsia="Times New Roman" w:hAnsi="Times New Roman" w:cs="Times New Roman"/>
          <w:sz w:val="24"/>
          <w:szCs w:val="24"/>
        </w:rPr>
        <w:t>”</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3173BD"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3173BD">
        <w:rPr>
          <w:rFonts w:ascii="Times New Roman" w:eastAsia="Times New Roman" w:hAnsi="Times New Roman" w:cs="Times New Roman"/>
          <w:sz w:val="24"/>
          <w:szCs w:val="24"/>
        </w:rPr>
        <w:t>Izteikt nolikuma 2.3.punktu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Būvdarbu izpildes termiņš</w:t>
      </w:r>
      <w:r>
        <w:rPr>
          <w:rFonts w:ascii="Times New Roman" w:eastAsia="Times New Roman" w:hAnsi="Times New Roman" w:cs="Times New Roman"/>
          <w:sz w:val="24"/>
          <w:szCs w:val="24"/>
        </w:rPr>
        <w:t xml:space="preserve">: 7 mēneši no līguma noslēgšanas brīža.” </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4D4EB7"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4D4EB7">
        <w:rPr>
          <w:rFonts w:ascii="Times New Roman" w:eastAsia="Times New Roman" w:hAnsi="Times New Roman" w:cs="Times New Roman"/>
          <w:sz w:val="24"/>
          <w:szCs w:val="24"/>
        </w:rPr>
        <w:t>Papildināt iepirkuma nolikuma 3.8.punktu ar otro teikumu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4D4EB7">
        <w:rPr>
          <w:rFonts w:ascii="Times New Roman" w:eastAsia="Times New Roman" w:hAnsi="Times New Roman" w:cs="Times New Roman"/>
          <w:sz w:val="24"/>
          <w:szCs w:val="24"/>
        </w:rPr>
        <w:t>„Iesniedzot piedāvājumu, pretendents ir tiesīgs visu iesniegto dokumentu atvasinājumu un tulkojumu pareizību apliecināt ar vienu apliecinājumu, jo atbilstoši iepirkuma nolikuma 4.2.punktam piedāvājuma dokumentiem jābūt cauršūtiem.”</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51648C"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51648C">
        <w:rPr>
          <w:rFonts w:ascii="Times New Roman" w:eastAsia="Times New Roman" w:hAnsi="Times New Roman" w:cs="Times New Roman"/>
          <w:sz w:val="24"/>
          <w:szCs w:val="24"/>
        </w:rPr>
        <w:t>Papildināt iepirkuma nolikuma 5.1.4.punktu sadaļā „Piezīmes” ar tekstu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51648C">
        <w:rPr>
          <w:rFonts w:ascii="Times New Roman" w:eastAsia="Times New Roman" w:hAnsi="Times New Roman" w:cs="Times New Roman"/>
          <w:sz w:val="24"/>
          <w:szCs w:val="24"/>
        </w:rPr>
        <w:t>„Ja pretendenta vai Publisko iepirkumu likuma 39.panta pirmās daļas 11.punktā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39.panta pirmās daļas 4.punktu. Šādā gadījumā Pretendents kopā ar piedāvājumu iesniedz kredītiestādes izsniegtu apliecinājumu, ka pretendentam ir pieejami apgrozāmie līdzekļi piedāvājuma summas apmērā.”</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F268FB"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Papildināt iepirkuma nolikuma 5.1.7.punktu sadaļā „Piezīmes” ar tekstu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DD319C">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DD319C">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Pr>
          <w:rFonts w:ascii="Times New Roman" w:hAnsi="Times New Roman" w:cs="Times New Roman"/>
        </w:rPr>
        <w:t xml:space="preserve">, </w:t>
      </w:r>
      <w:r w:rsidRPr="00F857E5">
        <w:rPr>
          <w:rFonts w:ascii="Times New Roman" w:hAnsi="Times New Roman" w:cs="Times New Roman"/>
          <w:u w:val="single"/>
        </w:rPr>
        <w:t>kuras saturā skaidri un konkrēti ir atrunāts, kādas solidārās saistības un atbildību un kādā apmērā par līguma izpildi uzņemas vienošanās slēdzējpuses.</w:t>
      </w:r>
      <w:r>
        <w:rPr>
          <w:rFonts w:ascii="Times New Roman" w:eastAsia="Times New Roman" w:hAnsi="Times New Roman" w:cs="Times New Roman"/>
          <w:sz w:val="24"/>
          <w:szCs w:val="24"/>
        </w:rPr>
        <w:t>”</w:t>
      </w:r>
    </w:p>
    <w:p w:rsidR="004F4C5B" w:rsidRDefault="004F4C5B" w:rsidP="004F4C5B">
      <w:pPr>
        <w:spacing w:after="0" w:line="240" w:lineRule="auto"/>
        <w:jc w:val="both"/>
        <w:rPr>
          <w:rFonts w:ascii="Times New Roman" w:eastAsia="Times New Roman" w:hAnsi="Times New Roman" w:cs="Times New Roman"/>
          <w:sz w:val="24"/>
          <w:szCs w:val="24"/>
        </w:rPr>
      </w:pPr>
    </w:p>
    <w:p w:rsidR="004F4C5B" w:rsidRDefault="004F4C5B" w:rsidP="004F4C5B">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Izteikt </w:t>
      </w:r>
      <w:r w:rsidRPr="00AC6E22">
        <w:rPr>
          <w:rFonts w:ascii="Times New Roman" w:eastAsia="Times New Roman" w:hAnsi="Times New Roman" w:cs="Times New Roman"/>
          <w:sz w:val="24"/>
          <w:szCs w:val="24"/>
        </w:rPr>
        <w:t>nolikuma 5.1.9.punkta kolonnā „Prasība” skaidrojumu par līdzīga rakstura darbiem šādā redakcijā „</w:t>
      </w:r>
      <w:r w:rsidRPr="00AC6E22">
        <w:rPr>
          <w:rFonts w:ascii="Times New Roman" w:eastAsia="Times New Roman" w:hAnsi="Times New Roman" w:cs="Times New Roman"/>
          <w:i/>
        </w:rPr>
        <w:t>* par līdzīga rakstura darbiem uzskatāmi ar ūdenssaimniecību attīstību saistīti (ūdensvadu un kanalizācijas) tīklu rekonstrukcijas vai izbūves darbi, kuros kopējais trašu garums ir vismaz 3000 m.</w:t>
      </w:r>
      <w:r w:rsidRPr="00AC6E22">
        <w:rPr>
          <w:rFonts w:ascii="Times New Roman" w:eastAsia="Times New Roman" w:hAnsi="Times New Roman" w:cs="Times New Roman"/>
          <w:sz w:val="24"/>
          <w:szCs w:val="24"/>
        </w:rPr>
        <w:t>”</w:t>
      </w:r>
    </w:p>
    <w:p w:rsidR="009447CD" w:rsidRDefault="009447CD" w:rsidP="009447CD">
      <w:pPr>
        <w:spacing w:after="0" w:line="240" w:lineRule="auto"/>
        <w:ind w:left="720"/>
        <w:jc w:val="both"/>
        <w:rPr>
          <w:rFonts w:ascii="Times New Roman" w:eastAsia="Times New Roman" w:hAnsi="Times New Roman" w:cs="Times New Roman"/>
          <w:sz w:val="24"/>
          <w:szCs w:val="24"/>
        </w:rPr>
      </w:pPr>
    </w:p>
    <w:p w:rsidR="00105FF2" w:rsidRPr="00105FF2" w:rsidRDefault="00105FF2" w:rsidP="00105FF2">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Papildināt </w:t>
      </w:r>
      <w:r w:rsidRPr="00105FF2">
        <w:rPr>
          <w:rFonts w:ascii="Times New Roman" w:eastAsia="Times New Roman" w:hAnsi="Times New Roman" w:cs="Times New Roman"/>
          <w:sz w:val="24"/>
          <w:szCs w:val="24"/>
        </w:rPr>
        <w:t>nolikuma 5.1.10.punkta kolonnu „Iesniedzamie dokumenti” ar tekstu šādā redakcijā:</w:t>
      </w:r>
    </w:p>
    <w:p w:rsidR="00105FF2" w:rsidRPr="00105FF2" w:rsidRDefault="00105FF2" w:rsidP="00105FF2">
      <w:pPr>
        <w:pStyle w:val="Sarakstarindkopa"/>
        <w:spacing w:after="0" w:line="240" w:lineRule="auto"/>
        <w:ind w:left="1080" w:firstLine="360"/>
        <w:jc w:val="both"/>
        <w:rPr>
          <w:rFonts w:ascii="Times New Roman" w:eastAsia="Times New Roman" w:hAnsi="Times New Roman" w:cs="Times New Roman"/>
          <w:sz w:val="24"/>
          <w:szCs w:val="24"/>
        </w:rPr>
      </w:pPr>
      <w:r w:rsidRPr="00D71D90">
        <w:rPr>
          <w:rFonts w:ascii="Times New Roman" w:eastAsia="Times New Roman" w:hAnsi="Times New Roman" w:cs="Times New Roman"/>
          <w:sz w:val="24"/>
          <w:szCs w:val="24"/>
        </w:rPr>
        <w:t>„</w:t>
      </w:r>
      <w:r>
        <w:rPr>
          <w:rFonts w:ascii="Times New Roman" w:eastAsia="Times New Roman" w:hAnsi="Times New Roman" w:cs="Times New Roman"/>
          <w:sz w:val="24"/>
          <w:szCs w:val="24"/>
        </w:rPr>
        <w:t>Par ārvalstīs</w:t>
      </w:r>
      <w:r w:rsidRPr="00D71D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reģistrētu</w:t>
      </w:r>
      <w:r w:rsidRPr="00D71D90">
        <w:rPr>
          <w:rFonts w:ascii="Times New Roman" w:eastAsia="Times New Roman" w:hAnsi="Times New Roman" w:cs="Times New Roman"/>
          <w:sz w:val="24"/>
          <w:szCs w:val="24"/>
        </w:rPr>
        <w:t xml:space="preserve"> speciālist</w:t>
      </w:r>
      <w:r>
        <w:rPr>
          <w:rFonts w:ascii="Times New Roman" w:eastAsia="Times New Roman" w:hAnsi="Times New Roman" w:cs="Times New Roman"/>
          <w:sz w:val="24"/>
          <w:szCs w:val="24"/>
        </w:rPr>
        <w:t>u</w:t>
      </w:r>
      <w:r w:rsidRPr="00D71D90">
        <w:rPr>
          <w:rFonts w:ascii="Times New Roman" w:eastAsia="Times New Roman" w:hAnsi="Times New Roman" w:cs="Times New Roman"/>
          <w:sz w:val="24"/>
          <w:szCs w:val="24"/>
        </w:rPr>
        <w:t xml:space="preserve"> jāiesniedz licence, sertifikāts vai cits tās ārvalsts dokuments, kas apliecina, speciālista tiesības veikt attiecīgo pakalpojumu sniegšanu. Gadījumā, ja ar pretendentu tiks noslēgts iepirkuma līgums, </w:t>
      </w:r>
      <w:r w:rsidRPr="00D71D90">
        <w:rPr>
          <w:rFonts w:ascii="Times New Roman" w:eastAsia="Times New Roman" w:hAnsi="Times New Roman" w:cs="Times New Roman"/>
          <w:sz w:val="24"/>
          <w:szCs w:val="24"/>
          <w:u w:val="single"/>
        </w:rPr>
        <w:t>līdz būvniecības uzsākšanai</w:t>
      </w:r>
      <w:r w:rsidRPr="00D71D90">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r>
        <w:rPr>
          <w:rFonts w:ascii="Times New Roman" w:eastAsia="Times New Roman" w:hAnsi="Times New Roman" w:cs="Times New Roman"/>
          <w:sz w:val="24"/>
          <w:szCs w:val="24"/>
        </w:rPr>
        <w:t>”</w:t>
      </w:r>
    </w:p>
    <w:p w:rsidR="004F4C5B" w:rsidRPr="004F4C5B" w:rsidRDefault="004F4C5B" w:rsidP="004F4C5B">
      <w:pPr>
        <w:pStyle w:val="Sarakstarindkopa"/>
        <w:spacing w:after="0" w:line="240" w:lineRule="auto"/>
        <w:ind w:left="1080"/>
        <w:jc w:val="both"/>
        <w:rPr>
          <w:rFonts w:ascii="Times New Roman" w:eastAsia="Times New Roman" w:hAnsi="Times New Roman" w:cs="Times New Roman"/>
          <w:sz w:val="24"/>
          <w:szCs w:val="24"/>
        </w:rPr>
      </w:pPr>
    </w:p>
    <w:p w:rsidR="00124454" w:rsidRPr="00F268FB"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Izteikt nolikuma 5.1.11.apakšpunkta kolonnā „Iesniedzamie dokumenti” otro teikumu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 xml:space="preserve">„Katras personas, uz kuru iespējām Pretendents balstās, Pretendenta piesaistītā </w:t>
      </w:r>
      <w:r w:rsidRPr="003C1B28">
        <w:rPr>
          <w:rFonts w:ascii="Times New Roman" w:eastAsia="Times New Roman" w:hAnsi="Times New Roman" w:cs="Times New Roman"/>
          <w:sz w:val="24"/>
          <w:szCs w:val="24"/>
        </w:rPr>
        <w:t>apakšuzņēmēja piekrišanas raksts par veicamajiem darbiem, norādot, kādi resursi, materiāli un iekārtas tiek nodoti pretendenta rīcībā, saskaņā ar nolikuma</w:t>
      </w:r>
      <w:r w:rsidRPr="00F268FB">
        <w:rPr>
          <w:rFonts w:ascii="Times New Roman" w:eastAsia="Times New Roman" w:hAnsi="Times New Roman" w:cs="Times New Roman"/>
          <w:sz w:val="24"/>
          <w:szCs w:val="24"/>
        </w:rPr>
        <w:t xml:space="preserve"> 5.pielikumu.”</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5C7AF7"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5C7AF7">
        <w:rPr>
          <w:rFonts w:ascii="Times New Roman" w:eastAsia="Times New Roman" w:hAnsi="Times New Roman" w:cs="Times New Roman"/>
          <w:sz w:val="24"/>
          <w:szCs w:val="24"/>
        </w:rPr>
        <w:t>zdarīt grozījumus nolikuma pielikumu numerācijā:</w:t>
      </w:r>
    </w:p>
    <w:p w:rsidR="00124454" w:rsidRPr="005C7AF7" w:rsidRDefault="00124454" w:rsidP="00124454">
      <w:pPr>
        <w:pStyle w:val="Sarakstarindkopa"/>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pielikuma</w:t>
      </w:r>
      <w:r w:rsidRPr="005C7AF7">
        <w:rPr>
          <w:rFonts w:ascii="Times New Roman" w:eastAsia="Times New Roman" w:hAnsi="Times New Roman" w:cs="Times New Roman"/>
          <w:sz w:val="24"/>
          <w:szCs w:val="24"/>
        </w:rPr>
        <w:t xml:space="preserve"> „Personas, uz kuru iespējām Pretendents balstās, Pretendenta piesaistītā apakšuzņēmēja piekrišanas raksts”” </w:t>
      </w:r>
      <w:r>
        <w:rPr>
          <w:rFonts w:ascii="Times New Roman" w:eastAsia="Times New Roman" w:hAnsi="Times New Roman" w:cs="Times New Roman"/>
          <w:sz w:val="24"/>
          <w:szCs w:val="24"/>
        </w:rPr>
        <w:t xml:space="preserve">numurā </w:t>
      </w:r>
      <w:r w:rsidRPr="005C7AF7">
        <w:rPr>
          <w:rFonts w:ascii="Times New Roman" w:eastAsia="Times New Roman" w:hAnsi="Times New Roman" w:cs="Times New Roman"/>
          <w:sz w:val="24"/>
          <w:szCs w:val="24"/>
        </w:rPr>
        <w:t>aizstāt skaitli un vārdu „6.pielikums” ar skaitli un vārdu „5.pielikums”;</w:t>
      </w:r>
    </w:p>
    <w:p w:rsidR="00124454" w:rsidRPr="005C7AF7"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Pr="005C7AF7">
        <w:rPr>
          <w:rFonts w:ascii="Times New Roman" w:eastAsia="Times New Roman" w:hAnsi="Times New Roman" w:cs="Times New Roman"/>
          <w:sz w:val="24"/>
          <w:szCs w:val="24"/>
        </w:rPr>
        <w:t xml:space="preserve">pielikuma „Darbu izpildes kalendārais grafiks” </w:t>
      </w:r>
      <w:r>
        <w:rPr>
          <w:rFonts w:ascii="Times New Roman" w:eastAsia="Times New Roman" w:hAnsi="Times New Roman" w:cs="Times New Roman"/>
          <w:sz w:val="24"/>
          <w:szCs w:val="24"/>
        </w:rPr>
        <w:t xml:space="preserve">numurā </w:t>
      </w:r>
      <w:r w:rsidRPr="005C7AF7">
        <w:rPr>
          <w:rFonts w:ascii="Times New Roman" w:eastAsia="Times New Roman" w:hAnsi="Times New Roman" w:cs="Times New Roman"/>
          <w:sz w:val="24"/>
          <w:szCs w:val="24"/>
        </w:rPr>
        <w:t>aizstāt skaitli un vārdu „7.pielikums” ar skaitli un vārdu „6.pielikums”</w:t>
      </w:r>
      <w:r>
        <w:rPr>
          <w:rFonts w:ascii="Times New Roman" w:eastAsia="Times New Roman" w:hAnsi="Times New Roman" w:cs="Times New Roman"/>
          <w:sz w:val="24"/>
          <w:szCs w:val="24"/>
        </w:rPr>
        <w:t>.</w:t>
      </w:r>
    </w:p>
    <w:p w:rsidR="00124454" w:rsidRPr="00F268FB"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Pr="00F268FB"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Izteikt nolikuma 5.pielikuma „Personas, uz kuru iespējām Pretendents balstās, Pretendenta piesaistītā apakšuzņēmēja piekrišanas raksts” teksta daļu šādā redakcijā:</w:t>
      </w:r>
    </w:p>
    <w:p w:rsidR="00124454" w:rsidRPr="00F268FB"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„Ar šo mēs ____________________________ (</w:t>
      </w:r>
      <w:r w:rsidRPr="003C1B28">
        <w:rPr>
          <w:rFonts w:ascii="Times New Roman" w:eastAsia="Times New Roman" w:hAnsi="Times New Roman" w:cs="Times New Roman"/>
          <w:i/>
          <w:sz w:val="24"/>
          <w:szCs w:val="24"/>
        </w:rPr>
        <w:t xml:space="preserve">uzņēmuma nosaukums, </w:t>
      </w:r>
      <w:proofErr w:type="spellStart"/>
      <w:r w:rsidRPr="003C1B28">
        <w:rPr>
          <w:rFonts w:ascii="Times New Roman" w:eastAsia="Times New Roman" w:hAnsi="Times New Roman" w:cs="Times New Roman"/>
          <w:i/>
          <w:sz w:val="24"/>
          <w:szCs w:val="24"/>
        </w:rPr>
        <w:t>reģ.Nr</w:t>
      </w:r>
      <w:proofErr w:type="spellEnd"/>
      <w:r w:rsidRPr="003C1B28">
        <w:rPr>
          <w:rFonts w:ascii="Times New Roman" w:eastAsia="Times New Roman" w:hAnsi="Times New Roman" w:cs="Times New Roman"/>
          <w:i/>
          <w:sz w:val="24"/>
          <w:szCs w:val="24"/>
        </w:rPr>
        <w:t>.</w:t>
      </w:r>
      <w:r w:rsidRPr="00F268FB">
        <w:rPr>
          <w:rFonts w:ascii="Times New Roman" w:eastAsia="Times New Roman" w:hAnsi="Times New Roman" w:cs="Times New Roman"/>
          <w:sz w:val="24"/>
          <w:szCs w:val="24"/>
        </w:rPr>
        <w:t>) apņemamies strādāt pie līguma „Būvdarbi projektam „Ūdenssaimniecības attīstība Priekules novada Kalētu pagasta Kalētu ciemā II kārta”” izpildes &lt;</w:t>
      </w:r>
      <w:r w:rsidRPr="003C1B28">
        <w:rPr>
          <w:rFonts w:ascii="Times New Roman" w:eastAsia="Times New Roman" w:hAnsi="Times New Roman" w:cs="Times New Roman"/>
          <w:i/>
          <w:sz w:val="24"/>
          <w:szCs w:val="24"/>
        </w:rPr>
        <w:t>Pretendenta nosaukums</w:t>
      </w:r>
      <w:r w:rsidRPr="00F268FB">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3C1B28">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F268FB">
        <w:rPr>
          <w:rFonts w:ascii="Times New Roman" w:eastAsia="Times New Roman" w:hAnsi="Times New Roman" w:cs="Times New Roman"/>
          <w:sz w:val="24"/>
          <w:szCs w:val="24"/>
        </w:rPr>
        <w:t xml:space="preserve">). </w:t>
      </w:r>
    </w:p>
    <w:p w:rsidR="00124454" w:rsidRPr="00F268FB"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F268FB">
        <w:rPr>
          <w:rFonts w:ascii="Times New Roman" w:eastAsia="Times New Roman" w:hAnsi="Times New Roman" w:cs="Times New Roman"/>
          <w:sz w:val="24"/>
          <w:szCs w:val="24"/>
        </w:rPr>
        <w:t>Ar šo apliecinām, ka  esam iepazinušies ar tehnisko projektu, līguma nosacījumiem un nolikumu.”</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5F1B5D"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5F1B5D">
        <w:rPr>
          <w:rFonts w:ascii="Times New Roman" w:eastAsia="Times New Roman" w:hAnsi="Times New Roman" w:cs="Times New Roman"/>
          <w:sz w:val="24"/>
          <w:szCs w:val="24"/>
        </w:rPr>
        <w:t>Izteikt nolikuma 7.pielikuma „Līgums” 2.7.punktu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5F1B5D">
        <w:rPr>
          <w:rFonts w:ascii="Times New Roman" w:eastAsia="Times New Roman" w:hAnsi="Times New Roman" w:cs="Times New Roman"/>
          <w:sz w:val="24"/>
          <w:szCs w:val="24"/>
        </w:rPr>
        <w:t xml:space="preserve">„2.7. </w:t>
      </w:r>
      <w:r w:rsidRPr="00604C08">
        <w:rPr>
          <w:rFonts w:ascii="Times New Roman" w:eastAsia="Times New Roman" w:hAnsi="Times New Roman" w:cs="Times New Roman"/>
          <w:sz w:val="24"/>
          <w:szCs w:val="24"/>
        </w:rPr>
        <w:t>Būvuzņēmēj</w:t>
      </w:r>
      <w:r w:rsidRPr="00604C08">
        <w:rPr>
          <w:rFonts w:ascii="Times New Roman" w:eastAsia="Times New Roman" w:hAnsi="Times New Roman" w:cs="Times New Roman"/>
          <w:color w:val="000000"/>
          <w:spacing w:val="3"/>
          <w:sz w:val="24"/>
          <w:szCs w:val="24"/>
        </w:rPr>
        <w:t>am</w:t>
      </w:r>
      <w:r w:rsidRPr="00604C08">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w:t>
      </w:r>
      <w:r>
        <w:rPr>
          <w:rFonts w:ascii="Times New Roman" w:eastAsia="Times New Roman" w:hAnsi="Times New Roman" w:cs="Times New Roman"/>
          <w:color w:val="000000"/>
          <w:spacing w:val="-1"/>
          <w:sz w:val="24"/>
          <w:szCs w:val="24"/>
        </w:rPr>
        <w:t>t</w:t>
      </w:r>
      <w:r w:rsidRPr="00604C08">
        <w:rPr>
          <w:rFonts w:ascii="Times New Roman" w:eastAsia="Times New Roman" w:hAnsi="Times New Roman" w:cs="Times New Roman"/>
          <w:color w:val="000000"/>
          <w:spacing w:val="-1"/>
          <w:sz w:val="24"/>
          <w:szCs w:val="24"/>
        </w:rPr>
        <w:t xml:space="preserve">i). Apakšuzņēmēju </w:t>
      </w:r>
      <w:r w:rsidRPr="005B4A1D">
        <w:rPr>
          <w:rFonts w:ascii="Times New Roman" w:eastAsia="Times New Roman" w:hAnsi="Times New Roman" w:cs="Times New Roman"/>
          <w:sz w:val="24"/>
          <w:szCs w:val="24"/>
        </w:rPr>
        <w:t>(personu, uz kuru iespējām Būvuzņēmējs balstās)</w:t>
      </w:r>
      <w:r>
        <w:rPr>
          <w:rFonts w:ascii="Times New Roman" w:eastAsia="Times New Roman" w:hAnsi="Times New Roman" w:cs="Times New Roman"/>
          <w:sz w:val="24"/>
          <w:szCs w:val="24"/>
        </w:rPr>
        <w:t xml:space="preserve"> </w:t>
      </w:r>
      <w:r w:rsidRPr="00604C08">
        <w:rPr>
          <w:rFonts w:ascii="Times New Roman" w:eastAsia="Times New Roman" w:hAnsi="Times New Roman" w:cs="Times New Roman"/>
          <w:color w:val="000000"/>
          <w:spacing w:val="1"/>
          <w:sz w:val="24"/>
          <w:szCs w:val="24"/>
        </w:rPr>
        <w:t>nomaiņa ir atļauta tikai ar iepriekšēju pasūtītāja rakstisku piekrišanu.</w:t>
      </w:r>
      <w:r w:rsidRPr="00604C08">
        <w:rPr>
          <w:rFonts w:ascii="Times New Roman" w:eastAsia="Times New Roman" w:hAnsi="Times New Roman" w:cs="Times New Roman"/>
          <w:sz w:val="24"/>
          <w:szCs w:val="24"/>
        </w:rPr>
        <w:t xml:space="preserve"> Būvuzņēmējs piekrišanu apakšuzņēmēja </w:t>
      </w:r>
      <w:r w:rsidRPr="005B4A1D">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u</w:t>
      </w:r>
      <w:r w:rsidRPr="005B4A1D">
        <w:rPr>
          <w:rFonts w:ascii="Times New Roman" w:eastAsia="Times New Roman" w:hAnsi="Times New Roman" w:cs="Times New Roman"/>
          <w:sz w:val="24"/>
          <w:szCs w:val="24"/>
        </w:rPr>
        <w:t>, uz kuru iespējām Būvuzņēmējs balstās)</w:t>
      </w:r>
      <w:r>
        <w:rPr>
          <w:rFonts w:ascii="Times New Roman" w:eastAsia="Times New Roman" w:hAnsi="Times New Roman" w:cs="Times New Roman"/>
          <w:sz w:val="24"/>
          <w:szCs w:val="24"/>
        </w:rPr>
        <w:t xml:space="preserve"> </w:t>
      </w:r>
      <w:r w:rsidRPr="00E553FB">
        <w:rPr>
          <w:rFonts w:ascii="Times New Roman" w:eastAsia="Times New Roman" w:hAnsi="Times New Roman" w:cs="Times New Roman"/>
          <w:sz w:val="24"/>
          <w:szCs w:val="24"/>
        </w:rPr>
        <w:t xml:space="preserve">nomaiņai lūdz rakstveidā, pievienojot lūgumam visus iepirkuma nolikumā apakšuzņēmēja </w:t>
      </w:r>
      <w:r w:rsidRPr="000A668E">
        <w:rPr>
          <w:rFonts w:ascii="Times New Roman" w:eastAsia="Times New Roman" w:hAnsi="Times New Roman" w:cs="Times New Roman"/>
          <w:sz w:val="24"/>
          <w:szCs w:val="24"/>
        </w:rPr>
        <w:t>(personas, uz kuru iespējām Būvuzņēmējs balstās) iesniedzamos dokumentus.</w:t>
      </w:r>
      <w:r w:rsidRPr="000A668E">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w:t>
      </w:r>
      <w:r w:rsidRPr="000A668E">
        <w:rPr>
          <w:rFonts w:ascii="Times New Roman" w:eastAsia="Times New Roman" w:hAnsi="Times New Roman" w:cs="Times New Roman"/>
          <w:spacing w:val="1"/>
          <w:sz w:val="24"/>
          <w:szCs w:val="24"/>
        </w:rPr>
        <w:lastRenderedPageBreak/>
        <w:t xml:space="preserve">apakšuzņēmējiem. Ja </w:t>
      </w:r>
      <w:r w:rsidRPr="000A668E">
        <w:rPr>
          <w:rFonts w:ascii="Times New Roman" w:eastAsia="Times New Roman" w:hAnsi="Times New Roman" w:cs="Times New Roman"/>
          <w:spacing w:val="-1"/>
          <w:sz w:val="24"/>
          <w:szCs w:val="24"/>
        </w:rPr>
        <w:t xml:space="preserve">Būvuzņēmējs nomaina apakšuzņēmēju (personu, uz kuru iespējām </w:t>
      </w:r>
      <w:r w:rsidRPr="000A668E">
        <w:rPr>
          <w:rFonts w:ascii="Times New Roman" w:eastAsia="Times New Roman" w:hAnsi="Times New Roman" w:cs="Times New Roman"/>
          <w:color w:val="000000"/>
          <w:spacing w:val="-1"/>
          <w:sz w:val="24"/>
          <w:szCs w:val="24"/>
        </w:rPr>
        <w:t xml:space="preserve">Būvuzņēmējs balstās) bez </w:t>
      </w:r>
      <w:r w:rsidRPr="000A668E">
        <w:rPr>
          <w:rFonts w:ascii="Times New Roman" w:eastAsia="Times New Roman" w:hAnsi="Times New Roman" w:cs="Times New Roman"/>
          <w:spacing w:val="-1"/>
          <w:sz w:val="24"/>
          <w:szCs w:val="24"/>
        </w:rPr>
        <w:t>saskaņošanas</w:t>
      </w:r>
      <w:r w:rsidRPr="00E553FB">
        <w:rPr>
          <w:rFonts w:ascii="Times New Roman" w:eastAsia="Times New Roman" w:hAnsi="Times New Roman" w:cs="Times New Roman"/>
          <w:color w:val="000000"/>
          <w:spacing w:val="-1"/>
          <w:sz w:val="24"/>
          <w:szCs w:val="24"/>
        </w:rPr>
        <w:t xml:space="preserve"> ar</w:t>
      </w:r>
      <w:r w:rsidRPr="00604C08">
        <w:rPr>
          <w:rFonts w:ascii="Times New Roman" w:eastAsia="Times New Roman" w:hAnsi="Times New Roman" w:cs="Times New Roman"/>
          <w:color w:val="000000"/>
          <w:spacing w:val="-1"/>
          <w:sz w:val="24"/>
          <w:szCs w:val="24"/>
        </w:rPr>
        <w:t xml:space="preserve"> Pasūtītāju</w:t>
      </w:r>
      <w:r w:rsidRPr="00604C08">
        <w:rPr>
          <w:rFonts w:ascii="Times New Roman" w:eastAsia="Times New Roman" w:hAnsi="Times New Roman" w:cs="Times New Roman"/>
          <w:color w:val="000000"/>
          <w:spacing w:val="1"/>
          <w:sz w:val="24"/>
          <w:szCs w:val="24"/>
        </w:rPr>
        <w:t xml:space="preserve"> vai Pasūtītājs </w:t>
      </w:r>
      <w:r>
        <w:rPr>
          <w:rFonts w:ascii="Times New Roman" w:eastAsia="Times New Roman" w:hAnsi="Times New Roman" w:cs="Times New Roman"/>
          <w:color w:val="000000"/>
          <w:spacing w:val="1"/>
          <w:sz w:val="24"/>
          <w:szCs w:val="24"/>
        </w:rPr>
        <w:t xml:space="preserve">pamatoti </w:t>
      </w:r>
      <w:r w:rsidRPr="00604C08">
        <w:rPr>
          <w:rFonts w:ascii="Times New Roman" w:eastAsia="Times New Roman" w:hAnsi="Times New Roman" w:cs="Times New Roman"/>
          <w:color w:val="000000"/>
          <w:spacing w:val="1"/>
          <w:sz w:val="24"/>
          <w:szCs w:val="24"/>
        </w:rPr>
        <w:t xml:space="preserve">nepiekrīt </w:t>
      </w:r>
      <w:r w:rsidRPr="00604C08">
        <w:rPr>
          <w:rFonts w:ascii="Times New Roman" w:eastAsia="Times New Roman" w:hAnsi="Times New Roman" w:cs="Times New Roman"/>
          <w:color w:val="000000"/>
          <w:spacing w:val="-1"/>
          <w:sz w:val="24"/>
          <w:szCs w:val="24"/>
        </w:rPr>
        <w:t>apakšuzņēmēja</w:t>
      </w:r>
      <w:r>
        <w:rPr>
          <w:rFonts w:ascii="Times New Roman" w:eastAsia="Times New Roman" w:hAnsi="Times New Roman" w:cs="Times New Roman"/>
          <w:color w:val="000000"/>
          <w:spacing w:val="-1"/>
          <w:sz w:val="24"/>
          <w:szCs w:val="24"/>
        </w:rPr>
        <w:t xml:space="preserve"> </w:t>
      </w:r>
      <w:r w:rsidRPr="005B4A1D">
        <w:rPr>
          <w:rFonts w:ascii="Times New Roman" w:eastAsia="Times New Roman" w:hAnsi="Times New Roman" w:cs="Times New Roman"/>
          <w:color w:val="000000"/>
          <w:spacing w:val="-1"/>
          <w:sz w:val="24"/>
          <w:szCs w:val="24"/>
        </w:rPr>
        <w:t>(personas, uz kuru iespējām Būvuzņēmējs balstās)</w:t>
      </w:r>
      <w:r w:rsidRPr="00604C08">
        <w:rPr>
          <w:rFonts w:ascii="Times New Roman" w:eastAsia="Times New Roman" w:hAnsi="Times New Roman" w:cs="Times New Roman"/>
          <w:color w:val="000000"/>
          <w:spacing w:val="-1"/>
          <w:sz w:val="24"/>
          <w:szCs w:val="24"/>
        </w:rPr>
        <w:t xml:space="preserve"> </w:t>
      </w:r>
      <w:r w:rsidRPr="00604C08">
        <w:rPr>
          <w:rFonts w:ascii="Times New Roman" w:eastAsia="Times New Roman" w:hAnsi="Times New Roman" w:cs="Times New Roman"/>
          <w:color w:val="000000"/>
          <w:spacing w:val="1"/>
          <w:sz w:val="24"/>
          <w:szCs w:val="24"/>
        </w:rPr>
        <w:t>nomaiņai, tad Pasūtītājs var vienpusēji lauzt līgumu.</w:t>
      </w:r>
      <w:r w:rsidRPr="005F1B5D">
        <w:rPr>
          <w:rFonts w:ascii="Times New Roman" w:eastAsia="Times New Roman" w:hAnsi="Times New Roman" w:cs="Times New Roman"/>
          <w:sz w:val="24"/>
          <w:szCs w:val="24"/>
        </w:rPr>
        <w:t>”</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7F6677"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7F6677">
        <w:rPr>
          <w:rFonts w:ascii="Times New Roman" w:eastAsia="Times New Roman" w:hAnsi="Times New Roman" w:cs="Times New Roman"/>
          <w:sz w:val="24"/>
          <w:szCs w:val="24"/>
        </w:rPr>
        <w:t>Izteikt nolikuma 7.pielikuma „Līgums” 2.22.punktu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7F6677">
        <w:rPr>
          <w:rFonts w:ascii="Times New Roman" w:eastAsia="Times New Roman" w:hAnsi="Times New Roman" w:cs="Times New Roman"/>
          <w:sz w:val="24"/>
          <w:szCs w:val="24"/>
        </w:rPr>
        <w:t xml:space="preserve">„Būvuzņēmējs ir tiesīgs izdarīt atkāpes no tehniskā projekta tikai ar iepriekšēju rakstisku Pasūtītāja un </w:t>
      </w:r>
      <w:proofErr w:type="spellStart"/>
      <w:r w:rsidRPr="007F6677">
        <w:rPr>
          <w:rFonts w:ascii="Times New Roman" w:eastAsia="Times New Roman" w:hAnsi="Times New Roman" w:cs="Times New Roman"/>
          <w:sz w:val="24"/>
          <w:szCs w:val="24"/>
        </w:rPr>
        <w:t>autoruzrauga</w:t>
      </w:r>
      <w:proofErr w:type="spellEnd"/>
      <w:r w:rsidRPr="007F6677">
        <w:rPr>
          <w:rFonts w:ascii="Times New Roman" w:eastAsia="Times New Roman" w:hAnsi="Times New Roman" w:cs="Times New Roman"/>
          <w:sz w:val="24"/>
          <w:szCs w:val="24"/>
        </w:rPr>
        <w:t xml:space="preserve"> piekrišanu. Tāpat arī jebkuru Līgumā neparedzētu darbu veikšanu Būvuzņēmējs ir tiesīgs uzsākt tikai ar Pasūtītāja atļauju atbilstoši Līguma 2.25. - 2.28.punktā minētajiem nosacījumiem.”</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3C1B28"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Papildināt nolikuma 7.pielikumu „līgums” ar 2.25., 2,26., 2.27. un 2.28.punktu šādā redakcijā:</w:t>
      </w:r>
    </w:p>
    <w:p w:rsidR="00124454" w:rsidRPr="003C1B28"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„2.25. Pasūtītājs ir tiesīgs atļaut veikt izmaiņas darba apjomos līguma darbības laikā tikai tādā gadījumā, ja šie papildus darbi vienlaikus atbilst šādiem kritērijiem:</w:t>
      </w:r>
    </w:p>
    <w:p w:rsidR="00124454" w:rsidRPr="003C1B28" w:rsidRDefault="00124454" w:rsidP="00124454">
      <w:pPr>
        <w:pStyle w:val="Sarakstarindkopa"/>
        <w:numPr>
          <w:ilvl w:val="2"/>
          <w:numId w:val="2"/>
        </w:numPr>
        <w:spacing w:after="0" w:line="240" w:lineRule="auto"/>
        <w:jc w:val="both"/>
        <w:rPr>
          <w:rFonts w:ascii="Times New Roman" w:eastAsia="Times New Roman" w:hAnsi="Times New Roman" w:cs="Times New Roman"/>
          <w:sz w:val="24"/>
          <w:szCs w:val="24"/>
        </w:rPr>
      </w:pPr>
      <w:proofErr w:type="spellStart"/>
      <w:r w:rsidRPr="003C1B28">
        <w:rPr>
          <w:rFonts w:ascii="Times New Roman" w:eastAsia="Times New Roman" w:hAnsi="Times New Roman" w:cs="Times New Roman"/>
          <w:sz w:val="24"/>
          <w:szCs w:val="24"/>
        </w:rPr>
        <w:t>neparedzamības</w:t>
      </w:r>
      <w:proofErr w:type="spellEnd"/>
      <w:r w:rsidRPr="003C1B28">
        <w:rPr>
          <w:rFonts w:ascii="Times New Roman" w:eastAsia="Times New Roman" w:hAnsi="Times New Roman" w:cs="Times New Roman"/>
          <w:sz w:val="24"/>
          <w:szCs w:val="24"/>
        </w:rPr>
        <w:t xml:space="preserve"> kritērijs, </w:t>
      </w:r>
      <w:proofErr w:type="spellStart"/>
      <w:r w:rsidRPr="003C1B28">
        <w:rPr>
          <w:rFonts w:ascii="Times New Roman" w:eastAsia="Times New Roman" w:hAnsi="Times New Roman" w:cs="Times New Roman"/>
          <w:sz w:val="24"/>
          <w:szCs w:val="24"/>
        </w:rPr>
        <w:t>t.i</w:t>
      </w:r>
      <w:proofErr w:type="spellEnd"/>
      <w:r w:rsidRPr="003C1B28">
        <w:rPr>
          <w:rFonts w:ascii="Times New Roman" w:eastAsia="Times New Roman" w:hAnsi="Times New Roman" w:cs="Times New Roman"/>
          <w:sz w:val="24"/>
          <w:szCs w:val="24"/>
        </w:rPr>
        <w:t xml:space="preserve">., iepriekš neparedzamu apstākļu dēļ ir radusies nepieciešamība veikt papildus darbus, kas nav minēti tehniskajā projektā un kurus Būvuzņēmējs objektīvi sākotnēji nevarēja paredzēt, </w:t>
      </w:r>
      <w:r w:rsidRPr="003C1B28">
        <w:rPr>
          <w:rFonts w:ascii="Times New Roman" w:eastAsia="Times New Roman" w:hAnsi="Times New Roman" w:cs="Times New Roman"/>
          <w:sz w:val="24"/>
          <w:szCs w:val="24"/>
          <w:u w:val="single"/>
        </w:rPr>
        <w:t>un</w:t>
      </w:r>
    </w:p>
    <w:p w:rsidR="00124454" w:rsidRPr="003C1B28" w:rsidRDefault="00124454" w:rsidP="00124454">
      <w:pPr>
        <w:pStyle w:val="Sarakstarindkopa"/>
        <w:numPr>
          <w:ilvl w:val="2"/>
          <w:numId w:val="2"/>
        </w:numPr>
        <w:spacing w:after="0" w:line="240" w:lineRule="auto"/>
        <w:jc w:val="both"/>
        <w:rPr>
          <w:rFonts w:ascii="Times New Roman" w:eastAsia="Times New Roman" w:hAnsi="Times New Roman" w:cs="Times New Roman"/>
          <w:sz w:val="24"/>
          <w:szCs w:val="24"/>
        </w:rPr>
      </w:pPr>
      <w:proofErr w:type="spellStart"/>
      <w:r w:rsidRPr="003C1B28">
        <w:rPr>
          <w:rFonts w:ascii="Times New Roman" w:eastAsia="Times New Roman" w:hAnsi="Times New Roman" w:cs="Times New Roman"/>
          <w:sz w:val="24"/>
          <w:szCs w:val="24"/>
        </w:rPr>
        <w:t>nenodalāmības</w:t>
      </w:r>
      <w:proofErr w:type="spellEnd"/>
      <w:r w:rsidRPr="003C1B28">
        <w:rPr>
          <w:rFonts w:ascii="Times New Roman" w:eastAsia="Times New Roman" w:hAnsi="Times New Roman" w:cs="Times New Roman"/>
          <w:sz w:val="24"/>
          <w:szCs w:val="24"/>
        </w:rPr>
        <w:t xml:space="preserve"> kritērijs, </w:t>
      </w:r>
      <w:proofErr w:type="spellStart"/>
      <w:r w:rsidRPr="003C1B28">
        <w:rPr>
          <w:rFonts w:ascii="Times New Roman" w:eastAsia="Times New Roman" w:hAnsi="Times New Roman" w:cs="Times New Roman"/>
          <w:sz w:val="24"/>
          <w:szCs w:val="24"/>
        </w:rPr>
        <w:t>t.i</w:t>
      </w:r>
      <w:proofErr w:type="spellEnd"/>
      <w:r w:rsidRPr="003C1B28">
        <w:rPr>
          <w:rFonts w:ascii="Times New Roman" w:eastAsia="Times New Roman" w:hAnsi="Times New Roman" w:cs="Times New Roman"/>
          <w:sz w:val="24"/>
          <w:szCs w:val="24"/>
        </w:rPr>
        <w:t xml:space="preserve">.,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3C1B28">
        <w:rPr>
          <w:rFonts w:ascii="Times New Roman" w:eastAsia="Times New Roman" w:hAnsi="Times New Roman" w:cs="Times New Roman"/>
          <w:sz w:val="24"/>
          <w:szCs w:val="24"/>
          <w:u w:val="single"/>
        </w:rPr>
        <w:t>vai arī</w:t>
      </w:r>
    </w:p>
    <w:p w:rsidR="00124454" w:rsidRPr="003C1B28" w:rsidRDefault="00124454" w:rsidP="00124454">
      <w:pPr>
        <w:pStyle w:val="Sarakstarindkopa"/>
        <w:numPr>
          <w:ilvl w:val="2"/>
          <w:numId w:val="2"/>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 xml:space="preserve">nepieciešamības noslēgtā līguma izpildei kritērijs, </w:t>
      </w:r>
      <w:proofErr w:type="spellStart"/>
      <w:r w:rsidRPr="003C1B28">
        <w:rPr>
          <w:rFonts w:ascii="Times New Roman" w:eastAsia="Times New Roman" w:hAnsi="Times New Roman" w:cs="Times New Roman"/>
          <w:sz w:val="24"/>
          <w:szCs w:val="24"/>
        </w:rPr>
        <w:t>t.i</w:t>
      </w:r>
      <w:proofErr w:type="spellEnd"/>
      <w:r w:rsidRPr="003C1B28">
        <w:rPr>
          <w:rFonts w:ascii="Times New Roman" w:eastAsia="Times New Roman" w:hAnsi="Times New Roman" w:cs="Times New Roman"/>
          <w:sz w:val="24"/>
          <w:szCs w:val="24"/>
        </w:rPr>
        <w:t>.,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124454" w:rsidRPr="003C1B28" w:rsidRDefault="00124454" w:rsidP="00124454">
      <w:pPr>
        <w:pStyle w:val="Sarakstarindkopa"/>
        <w:numPr>
          <w:ilvl w:val="1"/>
          <w:numId w:val="2"/>
        </w:numPr>
        <w:spacing w:after="0" w:line="240" w:lineRule="auto"/>
        <w:ind w:left="1134" w:firstLine="0"/>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124454" w:rsidRPr="003C1B28" w:rsidRDefault="00124454" w:rsidP="00124454">
      <w:pPr>
        <w:pStyle w:val="Sarakstarindkopa"/>
        <w:numPr>
          <w:ilvl w:val="1"/>
          <w:numId w:val="2"/>
        </w:numPr>
        <w:spacing w:after="0" w:line="240" w:lineRule="auto"/>
        <w:ind w:left="1134" w:firstLine="0"/>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124454" w:rsidRPr="003C1B28" w:rsidRDefault="00124454" w:rsidP="00124454">
      <w:pPr>
        <w:pStyle w:val="Sarakstarindkopa"/>
        <w:numPr>
          <w:ilvl w:val="1"/>
          <w:numId w:val="2"/>
        </w:numPr>
        <w:spacing w:after="0" w:line="240" w:lineRule="auto"/>
        <w:ind w:hanging="66"/>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Ja darbu apjomos tiek izdarītas izmaiņas, to izmaksas tiek noteiktas pēc šādiem principiem:</w:t>
      </w:r>
    </w:p>
    <w:p w:rsidR="00124454" w:rsidRPr="003C1B28" w:rsidRDefault="00124454" w:rsidP="00124454">
      <w:pPr>
        <w:pStyle w:val="Sarakstarindkopa"/>
        <w:numPr>
          <w:ilvl w:val="2"/>
          <w:numId w:val="2"/>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124454" w:rsidRPr="003C1B28" w:rsidRDefault="00124454" w:rsidP="00124454">
      <w:pPr>
        <w:pStyle w:val="Sarakstarindkopa"/>
        <w:numPr>
          <w:ilvl w:val="2"/>
          <w:numId w:val="2"/>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124454" w:rsidRPr="003C1B28" w:rsidRDefault="00124454" w:rsidP="00124454">
      <w:pPr>
        <w:pStyle w:val="Sarakstarindkopa"/>
        <w:numPr>
          <w:ilvl w:val="2"/>
          <w:numId w:val="2"/>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Darbu apjomu samazināšanas gadījumā Līguma summa tiek samazināta proporcionāli Līguma tāmēs norādītajām izmaksām attiecīgajiem darbiem.”</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3C1B28"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Aizstāt nolikuma 7.pielikuma „Līgums” 3.3.1. un 3.3.2.punktā vārdus „20 (divdesmit) darba dienu laikā” ar vārdiem „30 (trīsdesmit) dienu laikā”.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Svītrot nolikuma 7.pielikuma „Līgums” 4.3.punkta otro teikumu.</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nolikuma 7.pielikuma „Līgums” 4.4.punktu šādā redakcijā:</w:t>
      </w:r>
    </w:p>
    <w:p w:rsidR="00124454" w:rsidRDefault="00124454" w:rsidP="00124454">
      <w:pPr>
        <w:pStyle w:val="Sarakstarindkopa"/>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604C08">
        <w:rPr>
          <w:rFonts w:ascii="Times New Roman" w:eastAsia="Times New Roman" w:hAnsi="Times New Roman" w:cs="Times New Roman"/>
          <w:sz w:val="24"/>
          <w:szCs w:val="24"/>
        </w:rPr>
        <w:t xml:space="preserve">Pilnīgu Līgumā noteikto ar būvniecības procesu saistīto darbu izpildi (tai skaitā būves nodošanu ekspluatācijā) Būvuzņēmējs pabeidz </w:t>
      </w:r>
      <w:r w:rsidR="00F857E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F857E5">
        <w:rPr>
          <w:rFonts w:ascii="Times New Roman" w:eastAsia="Times New Roman" w:hAnsi="Times New Roman" w:cs="Times New Roman"/>
          <w:sz w:val="24"/>
          <w:szCs w:val="24"/>
        </w:rPr>
        <w:t>septiņ</w:t>
      </w:r>
      <w:r>
        <w:rPr>
          <w:rFonts w:ascii="Times New Roman" w:eastAsia="Times New Roman" w:hAnsi="Times New Roman" w:cs="Times New Roman"/>
          <w:sz w:val="24"/>
          <w:szCs w:val="24"/>
        </w:rPr>
        <w:t xml:space="preserve">u) mēnešu laikā no </w:t>
      </w:r>
      <w:r w:rsidR="00F857E5">
        <w:rPr>
          <w:rFonts w:ascii="Times New Roman" w:eastAsia="Times New Roman" w:hAnsi="Times New Roman" w:cs="Times New Roman"/>
          <w:sz w:val="24"/>
          <w:szCs w:val="24"/>
        </w:rPr>
        <w:t>līguma noslēgšanas</w:t>
      </w:r>
      <w:r>
        <w:rPr>
          <w:rFonts w:ascii="Times New Roman" w:eastAsia="Times New Roman" w:hAnsi="Times New Roman" w:cs="Times New Roman"/>
          <w:sz w:val="24"/>
          <w:szCs w:val="24"/>
        </w:rPr>
        <w:t xml:space="preserve"> brīža.”</w:t>
      </w:r>
    </w:p>
    <w:p w:rsidR="00124454" w:rsidRDefault="00124454" w:rsidP="00124454">
      <w:pPr>
        <w:pStyle w:val="Sarakstarindkopa"/>
        <w:spacing w:after="0" w:line="240" w:lineRule="auto"/>
        <w:jc w:val="both"/>
        <w:rPr>
          <w:rFonts w:ascii="Times New Roman" w:eastAsia="Times New Roman" w:hAnsi="Times New Roman" w:cs="Times New Roman"/>
          <w:sz w:val="24"/>
          <w:szCs w:val="24"/>
        </w:rPr>
      </w:pPr>
    </w:p>
    <w:p w:rsidR="00124454"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nolikuma 7.pielikuma „Līgums” 4.6.punktu šādā redakcijā:</w:t>
      </w:r>
    </w:p>
    <w:p w:rsidR="00124454" w:rsidRDefault="00124454" w:rsidP="00124454">
      <w:pPr>
        <w:pStyle w:val="Sarakstarindkopa"/>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Būvuzņēmējam ir tiesības uz Būvdarbu izpildes termiņa pagarinājumu, ja ir iestājies viens vai vairāki no šādiem nosacījumiem;</w:t>
      </w:r>
    </w:p>
    <w:p w:rsidR="00124454" w:rsidRDefault="00124454" w:rsidP="00124454">
      <w:pPr>
        <w:pStyle w:val="Sarakstarindkopa"/>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4.6.1. </w:t>
      </w:r>
      <w:r w:rsidRPr="00AD4FED">
        <w:rPr>
          <w:rFonts w:ascii="Times New Roman" w:eastAsia="Times New Roman" w:hAnsi="Times New Roman" w:cs="Times New Roman"/>
          <w:sz w:val="24"/>
          <w:szCs w:val="24"/>
        </w:rPr>
        <w:t>ja pēc Pasūtītāja pieprasījuma tiek izdarītas izmaiņas</w:t>
      </w:r>
      <w:r>
        <w:rPr>
          <w:rFonts w:ascii="Times New Roman" w:eastAsia="Times New Roman" w:hAnsi="Times New Roman" w:cs="Times New Roman"/>
          <w:sz w:val="24"/>
          <w:szCs w:val="24"/>
        </w:rPr>
        <w:t xml:space="preserve"> </w:t>
      </w:r>
      <w:r w:rsidRPr="00AD4FED">
        <w:rPr>
          <w:rFonts w:ascii="Times New Roman" w:eastAsia="Times New Roman" w:hAnsi="Times New Roman" w:cs="Times New Roman"/>
          <w:sz w:val="24"/>
          <w:szCs w:val="24"/>
        </w:rPr>
        <w:t>Būvdarbu apjomā</w:t>
      </w:r>
      <w:r>
        <w:rPr>
          <w:rFonts w:ascii="Times New Roman" w:eastAsia="Times New Roman" w:hAnsi="Times New Roman" w:cs="Times New Roman"/>
          <w:sz w:val="24"/>
          <w:szCs w:val="24"/>
        </w:rPr>
        <w:t>, palielinot tos</w:t>
      </w:r>
      <w:r w:rsidRPr="00AD4FED">
        <w:rPr>
          <w:rFonts w:ascii="Times New Roman" w:eastAsia="Times New Roman" w:hAnsi="Times New Roman" w:cs="Times New Roman"/>
          <w:sz w:val="24"/>
          <w:szCs w:val="24"/>
        </w:rPr>
        <w:t>;</w:t>
      </w:r>
    </w:p>
    <w:p w:rsidR="00124454" w:rsidRDefault="00124454" w:rsidP="00124454">
      <w:pPr>
        <w:pStyle w:val="Sarakstarindkopa"/>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4.6.2. </w:t>
      </w:r>
      <w:r w:rsidRPr="00AD4FED">
        <w:rPr>
          <w:rFonts w:ascii="Times New Roman" w:eastAsia="Times New Roman" w:hAnsi="Times New Roman" w:cs="Times New Roman"/>
          <w:sz w:val="24"/>
          <w:szCs w:val="24"/>
        </w:rPr>
        <w:t>ja iestājušies nepārvaramas varas apstākļi, kuri atrodas</w:t>
      </w:r>
      <w:r>
        <w:rPr>
          <w:rFonts w:ascii="Times New Roman" w:eastAsia="Times New Roman" w:hAnsi="Times New Roman" w:cs="Times New Roman"/>
          <w:sz w:val="24"/>
          <w:szCs w:val="24"/>
        </w:rPr>
        <w:t xml:space="preserve"> </w:t>
      </w:r>
      <w:r w:rsidRPr="00AD4FED">
        <w:rPr>
          <w:rFonts w:ascii="Times New Roman" w:eastAsia="Times New Roman" w:hAnsi="Times New Roman" w:cs="Times New Roman"/>
          <w:sz w:val="24"/>
          <w:szCs w:val="24"/>
        </w:rPr>
        <w:t>ārpus Būvuzņēmēja kontroles un kuri būtiski traucē Būvdarbu</w:t>
      </w:r>
      <w:r>
        <w:rPr>
          <w:rFonts w:ascii="Times New Roman" w:eastAsia="Times New Roman" w:hAnsi="Times New Roman" w:cs="Times New Roman"/>
          <w:sz w:val="24"/>
          <w:szCs w:val="24"/>
        </w:rPr>
        <w:t xml:space="preserve"> </w:t>
      </w:r>
      <w:r w:rsidRPr="00AD4FED">
        <w:rPr>
          <w:rFonts w:ascii="Times New Roman" w:eastAsia="Times New Roman" w:hAnsi="Times New Roman" w:cs="Times New Roman"/>
          <w:sz w:val="24"/>
          <w:szCs w:val="24"/>
        </w:rPr>
        <w:t xml:space="preserve">savlaicīgu </w:t>
      </w:r>
      <w:r>
        <w:rPr>
          <w:rFonts w:ascii="Times New Roman" w:eastAsia="Times New Roman" w:hAnsi="Times New Roman" w:cs="Times New Roman"/>
          <w:sz w:val="24"/>
          <w:szCs w:val="24"/>
        </w:rPr>
        <w:t xml:space="preserve">līguma </w:t>
      </w:r>
      <w:r w:rsidRPr="00AD4FED">
        <w:rPr>
          <w:rFonts w:ascii="Times New Roman" w:eastAsia="Times New Roman" w:hAnsi="Times New Roman" w:cs="Times New Roman"/>
          <w:sz w:val="24"/>
          <w:szCs w:val="24"/>
        </w:rPr>
        <w:t xml:space="preserve">izpildi (Līguma </w:t>
      </w:r>
      <w:r>
        <w:rPr>
          <w:rFonts w:ascii="Times New Roman" w:eastAsia="Times New Roman" w:hAnsi="Times New Roman" w:cs="Times New Roman"/>
          <w:sz w:val="24"/>
          <w:szCs w:val="24"/>
        </w:rPr>
        <w:t>7</w:t>
      </w:r>
      <w:r w:rsidRPr="00AD4FED">
        <w:rPr>
          <w:rFonts w:ascii="Times New Roman" w:eastAsia="Times New Roman" w:hAnsi="Times New Roman" w:cs="Times New Roman"/>
          <w:sz w:val="24"/>
          <w:szCs w:val="24"/>
        </w:rPr>
        <w:t>.</w:t>
      </w:r>
      <w:r>
        <w:rPr>
          <w:rFonts w:ascii="Times New Roman" w:eastAsia="Times New Roman" w:hAnsi="Times New Roman" w:cs="Times New Roman"/>
          <w:sz w:val="24"/>
          <w:szCs w:val="24"/>
        </w:rPr>
        <w:t>sadaļa</w:t>
      </w:r>
      <w:r w:rsidRPr="00AD4FE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124454" w:rsidRDefault="00124454" w:rsidP="00124454">
      <w:pPr>
        <w:pStyle w:val="Sarakstarindkopa"/>
        <w:spacing w:after="0" w:line="240" w:lineRule="auto"/>
        <w:ind w:left="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4.6.3. jebkurš kavējums, traucējums, ko izraisījis Pasūtītājs, </w:t>
      </w:r>
      <w:proofErr w:type="spellStart"/>
      <w:r>
        <w:rPr>
          <w:rFonts w:ascii="Times New Roman" w:eastAsia="Times New Roman" w:hAnsi="Times New Roman" w:cs="Times New Roman"/>
          <w:sz w:val="24"/>
          <w:szCs w:val="24"/>
        </w:rPr>
        <w:t>t.sk</w:t>
      </w:r>
      <w:proofErr w:type="spellEnd"/>
      <w:r>
        <w:rPr>
          <w:rFonts w:ascii="Times New Roman" w:eastAsia="Times New Roman" w:hAnsi="Times New Roman" w:cs="Times New Roman"/>
          <w:sz w:val="24"/>
          <w:szCs w:val="24"/>
        </w:rPr>
        <w:t>. nepamatota Būvdarbu apturēšana.”</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DA3072"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DA3072">
        <w:rPr>
          <w:rFonts w:ascii="Times New Roman" w:eastAsia="Times New Roman" w:hAnsi="Times New Roman" w:cs="Times New Roman"/>
          <w:sz w:val="24"/>
          <w:szCs w:val="24"/>
        </w:rPr>
        <w:t xml:space="preserve">Izteikt </w:t>
      </w:r>
      <w:r>
        <w:rPr>
          <w:rFonts w:ascii="Times New Roman" w:eastAsia="Times New Roman" w:hAnsi="Times New Roman" w:cs="Times New Roman"/>
          <w:sz w:val="24"/>
          <w:szCs w:val="24"/>
        </w:rPr>
        <w:t xml:space="preserve">nolikuma </w:t>
      </w:r>
      <w:r w:rsidRPr="00DA3072">
        <w:rPr>
          <w:rFonts w:ascii="Times New Roman" w:eastAsia="Times New Roman" w:hAnsi="Times New Roman" w:cs="Times New Roman"/>
          <w:sz w:val="24"/>
          <w:szCs w:val="24"/>
        </w:rPr>
        <w:t>7.pielikuma „Līgums” 11.1.punktu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604C08">
        <w:rPr>
          <w:rFonts w:ascii="Times New Roman" w:eastAsia="Times New Roman" w:hAnsi="Times New Roman" w:cs="Times New Roman"/>
          <w:sz w:val="24"/>
          <w:szCs w:val="24"/>
        </w:rPr>
        <w:t xml:space="preserve">Būvuzņēmējs 10 (desmit) darba dienu laikā pēc Līguma parakstīšanas iesniedz Pasūtītājam kredītiestādes (bankas) izdotu Līguma izpildes nodrošinājumu 10% (desmit procentu) apmērā no kopējās Līguma summas (ar </w:t>
      </w:r>
      <w:r w:rsidRPr="003C1B28">
        <w:rPr>
          <w:rFonts w:ascii="Times New Roman" w:eastAsia="Times New Roman" w:hAnsi="Times New Roman" w:cs="Times New Roman"/>
          <w:sz w:val="24"/>
          <w:szCs w:val="24"/>
        </w:rPr>
        <w:t>PVN) saskaņā ar Līguma 1.pielikumu. Līguma 1.pielikums ir līguma izpildes nodrošinājuma ieteicamā forma, kas paredz Pasūtītājam nepieciešamos būtiskos nosacījumus.”</w:t>
      </w:r>
    </w:p>
    <w:p w:rsidR="00124454" w:rsidRDefault="00124454" w:rsidP="00124454">
      <w:pPr>
        <w:spacing w:after="0" w:line="240" w:lineRule="auto"/>
        <w:jc w:val="both"/>
        <w:rPr>
          <w:rFonts w:ascii="Times New Roman" w:eastAsia="Times New Roman" w:hAnsi="Times New Roman" w:cs="Times New Roman"/>
          <w:sz w:val="24"/>
          <w:szCs w:val="24"/>
        </w:rPr>
      </w:pPr>
    </w:p>
    <w:p w:rsidR="00124454" w:rsidRPr="003C1B28"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Papildināt nolikuma 7.pielikuma „Līgums” 11.6.punktu ar otro un trešo teikumu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„Būvdarbu garantijas laika garantiju Būvuzņēmējs iesniedz kā bankas (kredītiestādes) garantiju vai apdrošināšanas polisi.</w:t>
      </w:r>
      <w:r w:rsidRPr="003C1B28">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r w:rsidRPr="003C1B28">
        <w:rPr>
          <w:rFonts w:ascii="Times New Roman" w:eastAsia="Times New Roman" w:hAnsi="Times New Roman" w:cs="Times New Roman"/>
          <w:sz w:val="24"/>
          <w:szCs w:val="24"/>
        </w:rPr>
        <w:t>”</w:t>
      </w:r>
    </w:p>
    <w:p w:rsidR="00124454" w:rsidRPr="00DA3072"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Default="00124454" w:rsidP="001244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nolikuma 7.pielikuma „Līgums” 1.pielikuma „Līguma izpildes nodrošinājums” nosaukumu, aiz pielikuma nosaukuma ierakstot simbolu „*”  un zem teksta ierakstot norādi šādā redakcijā:</w:t>
      </w:r>
    </w:p>
    <w:p w:rsidR="00124454" w:rsidRDefault="00124454" w:rsidP="00124454">
      <w:pPr>
        <w:pStyle w:val="Sarakstarindkopa"/>
        <w:spacing w:after="0" w:line="240" w:lineRule="auto"/>
        <w:ind w:left="1080"/>
        <w:jc w:val="both"/>
        <w:rPr>
          <w:rFonts w:ascii="Times New Roman" w:eastAsia="Times New Roman" w:hAnsi="Times New Roman" w:cs="Times New Roman"/>
          <w:sz w:val="24"/>
          <w:szCs w:val="24"/>
        </w:rPr>
      </w:pPr>
      <w:r w:rsidRPr="003C1B28">
        <w:rPr>
          <w:rFonts w:ascii="Times New Roman" w:eastAsia="Times New Roman" w:hAnsi="Times New Roman" w:cs="Times New Roman"/>
          <w:sz w:val="24"/>
          <w:szCs w:val="24"/>
        </w:rPr>
        <w:t>„</w:t>
      </w:r>
      <w:r w:rsidRPr="003C1B28">
        <w:rPr>
          <w:rFonts w:ascii="Times New Roman" w:eastAsia="Times New Roman" w:hAnsi="Times New Roman" w:cs="Times New Roman"/>
          <w:i/>
          <w:sz w:val="24"/>
          <w:szCs w:val="24"/>
        </w:rPr>
        <w:t>* Ieteicamā forma, kas paredz Pasūtītājam nepieciešamos būtiskos nosacījumus.</w:t>
      </w:r>
      <w:r w:rsidRPr="003C1B28">
        <w:rPr>
          <w:rFonts w:ascii="Times New Roman" w:eastAsia="Times New Roman" w:hAnsi="Times New Roman" w:cs="Times New Roman"/>
          <w:sz w:val="24"/>
          <w:szCs w:val="24"/>
        </w:rPr>
        <w:t>”</w:t>
      </w:r>
    </w:p>
    <w:p w:rsidR="00124454" w:rsidRPr="000B38FE"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124454" w:rsidRPr="00052711" w:rsidRDefault="00124454" w:rsidP="00124454">
      <w:pPr>
        <w:pStyle w:val="Sarakstarindkopa"/>
        <w:spacing w:after="0" w:line="240" w:lineRule="auto"/>
        <w:ind w:left="1080"/>
        <w:jc w:val="both"/>
        <w:rPr>
          <w:rFonts w:ascii="Times New Roman" w:eastAsia="Times New Roman" w:hAnsi="Times New Roman" w:cs="Times New Roman"/>
          <w:sz w:val="24"/>
          <w:szCs w:val="24"/>
        </w:rPr>
      </w:pPr>
    </w:p>
    <w:p w:rsidR="006A2E40" w:rsidRDefault="006A2E40"/>
    <w:sectPr w:rsidR="006A2E40" w:rsidSect="00A500E0">
      <w:footerReference w:type="default" r:id="rId8"/>
      <w:pgSz w:w="11906" w:h="16838"/>
      <w:pgMar w:top="1134"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50430"/>
      <w:docPartObj>
        <w:docPartGallery w:val="Page Numbers (Bottom of Page)"/>
        <w:docPartUnique/>
      </w:docPartObj>
    </w:sdtPr>
    <w:sdtEndPr/>
    <w:sdtContent>
      <w:p w:rsidR="00A500E0" w:rsidRDefault="00CE051F">
        <w:pPr>
          <w:pStyle w:val="Kjene"/>
          <w:jc w:val="center"/>
        </w:pPr>
        <w:r>
          <w:fldChar w:fldCharType="begin"/>
        </w:r>
        <w:r>
          <w:instrText>PAGE   \* MERGEFORMAT</w:instrText>
        </w:r>
        <w:r>
          <w:fldChar w:fldCharType="separate"/>
        </w:r>
        <w:r>
          <w:rPr>
            <w:noProof/>
          </w:rPr>
          <w:t>2</w:t>
        </w:r>
        <w:r>
          <w:fldChar w:fldCharType="end"/>
        </w:r>
      </w:p>
    </w:sdtContent>
  </w:sdt>
  <w:p w:rsidR="00A500E0" w:rsidRDefault="00CE051F">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25E0"/>
    <w:multiLevelType w:val="multilevel"/>
    <w:tmpl w:val="5606AFE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4F7202AF"/>
    <w:multiLevelType w:val="hybridMultilevel"/>
    <w:tmpl w:val="4F328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60DB78F2"/>
    <w:multiLevelType w:val="multilevel"/>
    <w:tmpl w:val="8C4CD77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54"/>
    <w:rsid w:val="00105FF2"/>
    <w:rsid w:val="00124454"/>
    <w:rsid w:val="001D4621"/>
    <w:rsid w:val="004F4C5B"/>
    <w:rsid w:val="006A2E40"/>
    <w:rsid w:val="00833954"/>
    <w:rsid w:val="009447CD"/>
    <w:rsid w:val="00CE051F"/>
    <w:rsid w:val="00F85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445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24454"/>
    <w:pPr>
      <w:ind w:left="720"/>
      <w:contextualSpacing/>
    </w:pPr>
  </w:style>
  <w:style w:type="paragraph" w:styleId="Kjene">
    <w:name w:val="footer"/>
    <w:basedOn w:val="Parasts"/>
    <w:link w:val="KjeneRakstz"/>
    <w:uiPriority w:val="99"/>
    <w:unhideWhenUsed/>
    <w:rsid w:val="001244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4454"/>
  </w:style>
  <w:style w:type="paragraph" w:styleId="Balonteksts">
    <w:name w:val="Balloon Text"/>
    <w:basedOn w:val="Parasts"/>
    <w:link w:val="BalontekstsRakstz"/>
    <w:uiPriority w:val="99"/>
    <w:semiHidden/>
    <w:unhideWhenUsed/>
    <w:rsid w:val="001244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4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445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24454"/>
    <w:pPr>
      <w:ind w:left="720"/>
      <w:contextualSpacing/>
    </w:pPr>
  </w:style>
  <w:style w:type="paragraph" w:styleId="Kjene">
    <w:name w:val="footer"/>
    <w:basedOn w:val="Parasts"/>
    <w:link w:val="KjeneRakstz"/>
    <w:uiPriority w:val="99"/>
    <w:unhideWhenUsed/>
    <w:rsid w:val="0012445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4454"/>
  </w:style>
  <w:style w:type="paragraph" w:styleId="Balonteksts">
    <w:name w:val="Balloon Text"/>
    <w:basedOn w:val="Parasts"/>
    <w:link w:val="BalontekstsRakstz"/>
    <w:uiPriority w:val="99"/>
    <w:semiHidden/>
    <w:unhideWhenUsed/>
    <w:rsid w:val="001244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24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7552</Words>
  <Characters>4305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7</cp:revision>
  <cp:lastPrinted>2013-12-19T12:00:00Z</cp:lastPrinted>
  <dcterms:created xsi:type="dcterms:W3CDTF">2013-12-19T11:34:00Z</dcterms:created>
  <dcterms:modified xsi:type="dcterms:W3CDTF">2013-12-19T12:01:00Z</dcterms:modified>
</cp:coreProperties>
</file>